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3036B" w:rsidRPr="00B44AB8" w:rsidRDefault="00423ACF" w:rsidP="00B44AB8">
      <w:pPr>
        <w:pStyle w:val="Nombredeldocumento"/>
        <w:pBdr>
          <w:bottom w:val="single" w:sz="8" w:space="1" w:color="auto"/>
        </w:pBdr>
        <w:spacing w:before="0" w:afterLines="101" w:after="242" w:line="360" w:lineRule="auto"/>
        <w:ind w:left="-142" w:right="-234"/>
        <w:contextualSpacing/>
        <w:rPr>
          <w:b w:val="0"/>
          <w:sz w:val="22"/>
          <w:szCs w:val="22"/>
        </w:rPr>
      </w:pPr>
      <w:r>
        <w:rPr>
          <w:sz w:val="22"/>
          <w:szCs w:val="22"/>
        </w:rPr>
        <w:t>ANEXO 3.6.5</w:t>
      </w:r>
      <w:r w:rsidR="00B44AB8" w:rsidRPr="00B44AB8">
        <w:rPr>
          <w:sz w:val="22"/>
          <w:szCs w:val="22"/>
        </w:rPr>
        <w:t xml:space="preserve"> </w:t>
      </w:r>
      <w:r w:rsidR="003D3074">
        <w:rPr>
          <w:sz w:val="22"/>
          <w:szCs w:val="22"/>
        </w:rPr>
        <w:t>SISTEMA ELECTRÓNICO PARA EL COBRO DE PAGOS EN LA SUBASTA (COPASU)</w:t>
      </w:r>
    </w:p>
    <w:p w:rsidR="00B44AB8" w:rsidRPr="00695BCA" w:rsidRDefault="00B44AB8" w:rsidP="00B44AB8">
      <w:pPr>
        <w:pStyle w:val="ListParagraph"/>
        <w:spacing w:afterLines="101" w:after="242" w:line="360" w:lineRule="auto"/>
        <w:ind w:right="49"/>
        <w:jc w:val="right"/>
        <w:rPr>
          <w:szCs w:val="20"/>
        </w:rPr>
      </w:pPr>
      <w:bookmarkStart w:id="0" w:name="_GoBack"/>
      <w:bookmarkEnd w:id="0"/>
    </w:p>
    <w:p w:rsidR="003D3074" w:rsidRPr="003D3074" w:rsidRDefault="003D3074" w:rsidP="003D3074">
      <w:pPr>
        <w:jc w:val="both"/>
        <w:rPr>
          <w:rFonts w:ascii="Arial" w:hAnsi="Arial" w:cs="Arial"/>
          <w:sz w:val="20"/>
          <w:szCs w:val="20"/>
        </w:rPr>
      </w:pPr>
      <w:r w:rsidRPr="003D3074">
        <w:rPr>
          <w:rFonts w:ascii="Arial" w:hAnsi="Arial" w:cs="Arial"/>
          <w:sz w:val="20"/>
          <w:szCs w:val="20"/>
        </w:rPr>
        <w:t>El sistema electrónico para el Cobro de los Pagos de Subastas (COPASU), es el medio mediante el cual el CENACE llevara el  control de registro de los  pagos derivado de los siguientes tipos de costos:</w:t>
      </w:r>
    </w:p>
    <w:p w:rsidR="003D3074" w:rsidRPr="003D3074" w:rsidRDefault="003D3074" w:rsidP="003D3074">
      <w:pPr>
        <w:pStyle w:val="ListParagraph"/>
        <w:numPr>
          <w:ilvl w:val="0"/>
          <w:numId w:val="10"/>
        </w:numPr>
        <w:tabs>
          <w:tab w:val="clear" w:pos="567"/>
        </w:tabs>
        <w:spacing w:after="200" w:line="276" w:lineRule="auto"/>
        <w:rPr>
          <w:szCs w:val="20"/>
        </w:rPr>
      </w:pPr>
      <w:r w:rsidRPr="003D3074">
        <w:rPr>
          <w:szCs w:val="20"/>
        </w:rPr>
        <w:t xml:space="preserve">El costo  de adquisición de las Bases de Licitación será de 5,000 </w:t>
      </w:r>
      <w:proofErr w:type="spellStart"/>
      <w:r w:rsidRPr="003D3074">
        <w:rPr>
          <w:szCs w:val="20"/>
        </w:rPr>
        <w:t>UDIs</w:t>
      </w:r>
      <w:proofErr w:type="spellEnd"/>
      <w:r w:rsidRPr="003D3074">
        <w:rPr>
          <w:szCs w:val="20"/>
        </w:rPr>
        <w:t xml:space="preserve"> para cada interesado.</w:t>
      </w:r>
    </w:p>
    <w:p w:rsidR="003D3074" w:rsidRPr="003D3074" w:rsidRDefault="003D3074" w:rsidP="003D3074">
      <w:pPr>
        <w:pStyle w:val="ListParagraph"/>
        <w:numPr>
          <w:ilvl w:val="0"/>
          <w:numId w:val="10"/>
        </w:numPr>
        <w:tabs>
          <w:tab w:val="clear" w:pos="567"/>
        </w:tabs>
        <w:spacing w:after="200" w:line="276" w:lineRule="auto"/>
        <w:rPr>
          <w:szCs w:val="20"/>
        </w:rPr>
      </w:pPr>
      <w:r w:rsidRPr="003D3074">
        <w:rPr>
          <w:szCs w:val="20"/>
        </w:rPr>
        <w:t xml:space="preserve">El costo de la evaluación de solicitud de registro de Comprador Potencial será de 50,000 </w:t>
      </w:r>
      <w:proofErr w:type="spellStart"/>
      <w:r w:rsidRPr="003D3074">
        <w:rPr>
          <w:szCs w:val="20"/>
        </w:rPr>
        <w:t>UDIs</w:t>
      </w:r>
      <w:proofErr w:type="spellEnd"/>
      <w:r w:rsidRPr="003D3074">
        <w:rPr>
          <w:szCs w:val="20"/>
        </w:rPr>
        <w:t xml:space="preserve"> para cada Entidad Responsable de Carga.</w:t>
      </w:r>
    </w:p>
    <w:p w:rsidR="003D3074" w:rsidRPr="003D3074" w:rsidRDefault="003D3074" w:rsidP="003D3074">
      <w:pPr>
        <w:pStyle w:val="ListParagraph"/>
        <w:numPr>
          <w:ilvl w:val="0"/>
          <w:numId w:val="10"/>
        </w:numPr>
        <w:tabs>
          <w:tab w:val="clear" w:pos="567"/>
          <w:tab w:val="left" w:pos="993"/>
        </w:tabs>
        <w:spacing w:after="200" w:line="276" w:lineRule="auto"/>
        <w:rPr>
          <w:szCs w:val="20"/>
        </w:rPr>
      </w:pPr>
      <w:r w:rsidRPr="003D3074">
        <w:rPr>
          <w:szCs w:val="20"/>
        </w:rPr>
        <w:t xml:space="preserve">El costo de la evaluación de solicitud de precalificación de Ofertas de Venta será de 50,000 </w:t>
      </w:r>
      <w:proofErr w:type="spellStart"/>
      <w:r w:rsidRPr="003D3074">
        <w:rPr>
          <w:szCs w:val="20"/>
        </w:rPr>
        <w:t>UDIs</w:t>
      </w:r>
      <w:proofErr w:type="spellEnd"/>
      <w:r w:rsidRPr="003D3074">
        <w:rPr>
          <w:szCs w:val="20"/>
        </w:rPr>
        <w:t xml:space="preserve"> por cada solicitante más 5,000 </w:t>
      </w:r>
      <w:proofErr w:type="spellStart"/>
      <w:r w:rsidRPr="003D3074">
        <w:rPr>
          <w:szCs w:val="20"/>
        </w:rPr>
        <w:t>UDIs</w:t>
      </w:r>
      <w:proofErr w:type="spellEnd"/>
      <w:r w:rsidRPr="003D3074">
        <w:rPr>
          <w:szCs w:val="20"/>
        </w:rPr>
        <w:t xml:space="preserve"> por cada oferta de Venta que el solicitante contemple presentar en la Subasta, independientemente de que las mismas sean condicionadas o mutuamente excluyentes.</w:t>
      </w:r>
    </w:p>
    <w:p w:rsidR="003D3074" w:rsidRPr="003D3074" w:rsidRDefault="003D3074" w:rsidP="003D3074">
      <w:pPr>
        <w:jc w:val="both"/>
        <w:rPr>
          <w:rFonts w:ascii="Arial" w:hAnsi="Arial" w:cs="Arial"/>
          <w:sz w:val="20"/>
          <w:szCs w:val="20"/>
        </w:rPr>
      </w:pPr>
      <w:r w:rsidRPr="003D3074">
        <w:rPr>
          <w:rFonts w:ascii="Arial" w:hAnsi="Arial" w:cs="Arial"/>
          <w:sz w:val="20"/>
          <w:szCs w:val="20"/>
        </w:rPr>
        <w:t>Los siguientes pasos, son el procedimiento para acceder a el:</w:t>
      </w:r>
    </w:p>
    <w:p w:rsidR="003D3074" w:rsidRPr="003D3074" w:rsidRDefault="003D3074" w:rsidP="003D3074">
      <w:pPr>
        <w:pStyle w:val="ListParagraph"/>
        <w:numPr>
          <w:ilvl w:val="0"/>
          <w:numId w:val="8"/>
        </w:numPr>
        <w:tabs>
          <w:tab w:val="clear" w:pos="567"/>
        </w:tabs>
        <w:spacing w:after="200" w:line="276" w:lineRule="auto"/>
        <w:jc w:val="left"/>
        <w:rPr>
          <w:szCs w:val="20"/>
        </w:rPr>
      </w:pPr>
      <w:r w:rsidRPr="003D3074">
        <w:rPr>
          <w:szCs w:val="20"/>
        </w:rPr>
        <w:t xml:space="preserve">Ingresar a la liga: </w:t>
      </w:r>
      <w:hyperlink r:id="rId7" w:history="1">
        <w:r w:rsidRPr="003D3074">
          <w:rPr>
            <w:rStyle w:val="Hyperlink"/>
            <w:szCs w:val="20"/>
          </w:rPr>
          <w:t>http://www.cenace.gob.mx</w:t>
        </w:r>
      </w:hyperlink>
    </w:p>
    <w:p w:rsidR="003D3074" w:rsidRPr="003D3074" w:rsidRDefault="003D3074" w:rsidP="003D3074">
      <w:pPr>
        <w:pStyle w:val="ListParagraph"/>
        <w:numPr>
          <w:ilvl w:val="0"/>
          <w:numId w:val="8"/>
        </w:numPr>
        <w:tabs>
          <w:tab w:val="clear" w:pos="567"/>
        </w:tabs>
        <w:spacing w:after="200" w:line="276" w:lineRule="auto"/>
        <w:jc w:val="left"/>
        <w:rPr>
          <w:szCs w:val="20"/>
        </w:rPr>
      </w:pPr>
      <w:r w:rsidRPr="003D3074">
        <w:rPr>
          <w:szCs w:val="20"/>
        </w:rPr>
        <w:t>Ingresar al menú Mercado y Operaciones &gt; Subastas como se muestra en la siguiente imagen:</w:t>
      </w:r>
    </w:p>
    <w:p w:rsidR="003D3074" w:rsidRPr="003D3074" w:rsidRDefault="003D3074" w:rsidP="003D3074">
      <w:pPr>
        <w:jc w:val="center"/>
        <w:rPr>
          <w:rFonts w:ascii="Arial" w:hAnsi="Arial" w:cs="Arial"/>
          <w:sz w:val="20"/>
          <w:szCs w:val="20"/>
        </w:rPr>
      </w:pPr>
      <w:r w:rsidRPr="003D3074">
        <w:rPr>
          <w:rFonts w:ascii="Arial" w:hAnsi="Arial" w:cs="Arial"/>
          <w:noProof/>
          <w:sz w:val="20"/>
          <w:szCs w:val="20"/>
          <w:lang w:eastAsia="es-MX"/>
        </w:rPr>
        <w:drawing>
          <wp:inline distT="0" distB="0" distL="0" distR="0" wp14:anchorId="1589487C" wp14:editId="4EAE7FE2">
            <wp:extent cx="5916415" cy="2626157"/>
            <wp:effectExtent l="0" t="0" r="8255" b="317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a:srcRect l="12132" t="8818" r="13512" b="39674"/>
                    <a:stretch/>
                  </pic:blipFill>
                  <pic:spPr bwMode="auto">
                    <a:xfrm>
                      <a:off x="0" y="0"/>
                      <a:ext cx="5929944" cy="2632162"/>
                    </a:xfrm>
                    <a:prstGeom prst="rect">
                      <a:avLst/>
                    </a:prstGeom>
                    <a:ln>
                      <a:noFill/>
                    </a:ln>
                    <a:extLst>
                      <a:ext uri="{53640926-AAD7-44D8-BBD7-CCE9431645EC}">
                        <a14:shadowObscured xmlns:a14="http://schemas.microsoft.com/office/drawing/2010/main"/>
                      </a:ext>
                    </a:extLst>
                  </pic:spPr>
                </pic:pic>
              </a:graphicData>
            </a:graphic>
          </wp:inline>
        </w:drawing>
      </w:r>
    </w:p>
    <w:p w:rsidR="003D3074" w:rsidRPr="003D3074" w:rsidRDefault="003D3074" w:rsidP="003D3074">
      <w:pPr>
        <w:rPr>
          <w:rFonts w:ascii="Arial" w:hAnsi="Arial" w:cs="Arial"/>
          <w:sz w:val="20"/>
          <w:szCs w:val="20"/>
        </w:rPr>
      </w:pPr>
    </w:p>
    <w:p w:rsidR="003D3074" w:rsidRPr="003D3074" w:rsidRDefault="003D3074" w:rsidP="003D3074">
      <w:pPr>
        <w:pStyle w:val="ListParagraph"/>
        <w:numPr>
          <w:ilvl w:val="0"/>
          <w:numId w:val="8"/>
        </w:numPr>
        <w:tabs>
          <w:tab w:val="clear" w:pos="567"/>
        </w:tabs>
        <w:spacing w:after="200" w:line="276" w:lineRule="auto"/>
        <w:jc w:val="left"/>
        <w:rPr>
          <w:szCs w:val="20"/>
        </w:rPr>
      </w:pPr>
      <w:r w:rsidRPr="003D3074">
        <w:rPr>
          <w:szCs w:val="20"/>
        </w:rPr>
        <w:t>En el menú de la parte inferior izquierda ingresar al menú  Subastas &gt; Largo Plazo como se muestra en la siguiente figura:</w:t>
      </w:r>
    </w:p>
    <w:p w:rsidR="003D3074" w:rsidRPr="003D3074" w:rsidRDefault="003D3074" w:rsidP="003D3074">
      <w:pPr>
        <w:jc w:val="center"/>
        <w:rPr>
          <w:rFonts w:ascii="Arial" w:hAnsi="Arial" w:cs="Arial"/>
          <w:sz w:val="20"/>
          <w:szCs w:val="20"/>
        </w:rPr>
      </w:pPr>
      <w:r w:rsidRPr="003D3074">
        <w:rPr>
          <w:rFonts w:ascii="Arial" w:hAnsi="Arial" w:cs="Arial"/>
          <w:noProof/>
          <w:sz w:val="20"/>
          <w:szCs w:val="20"/>
          <w:lang w:eastAsia="es-MX"/>
        </w:rPr>
        <w:lastRenderedPageBreak/>
        <w:drawing>
          <wp:inline distT="0" distB="0" distL="0" distR="0" wp14:anchorId="176CDBD8" wp14:editId="463A9FAC">
            <wp:extent cx="1889839" cy="1952625"/>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srcRect l="10139" t="51524" r="70787" b="13422"/>
                    <a:stretch/>
                  </pic:blipFill>
                  <pic:spPr bwMode="auto">
                    <a:xfrm>
                      <a:off x="0" y="0"/>
                      <a:ext cx="1894079" cy="1957005"/>
                    </a:xfrm>
                    <a:prstGeom prst="rect">
                      <a:avLst/>
                    </a:prstGeom>
                    <a:ln>
                      <a:noFill/>
                    </a:ln>
                    <a:extLst>
                      <a:ext uri="{53640926-AAD7-44D8-BBD7-CCE9431645EC}">
                        <a14:shadowObscured xmlns:a14="http://schemas.microsoft.com/office/drawing/2010/main"/>
                      </a:ext>
                    </a:extLst>
                  </pic:spPr>
                </pic:pic>
              </a:graphicData>
            </a:graphic>
          </wp:inline>
        </w:drawing>
      </w:r>
    </w:p>
    <w:p w:rsidR="003D3074" w:rsidRPr="003D3074" w:rsidRDefault="003D3074" w:rsidP="003D3074">
      <w:pPr>
        <w:pStyle w:val="ListParagraph"/>
        <w:rPr>
          <w:szCs w:val="20"/>
        </w:rPr>
      </w:pPr>
    </w:p>
    <w:p w:rsidR="003D3074" w:rsidRPr="003D3074" w:rsidRDefault="003D3074" w:rsidP="003D3074">
      <w:pPr>
        <w:pStyle w:val="ListParagraph"/>
        <w:rPr>
          <w:szCs w:val="20"/>
        </w:rPr>
      </w:pPr>
    </w:p>
    <w:p w:rsidR="003D3074" w:rsidRPr="003D3074" w:rsidRDefault="003D3074" w:rsidP="003D3074">
      <w:pPr>
        <w:pStyle w:val="ListParagraph"/>
        <w:numPr>
          <w:ilvl w:val="0"/>
          <w:numId w:val="8"/>
        </w:numPr>
        <w:tabs>
          <w:tab w:val="clear" w:pos="567"/>
        </w:tabs>
        <w:spacing w:after="200" w:line="276" w:lineRule="auto"/>
        <w:jc w:val="left"/>
        <w:rPr>
          <w:szCs w:val="20"/>
        </w:rPr>
      </w:pPr>
      <w:r w:rsidRPr="003D3074">
        <w:rPr>
          <w:szCs w:val="20"/>
        </w:rPr>
        <w:t>En la parte central de la sección de Largo Plazo se encuentra la convocatoria de subastas y la liga al CO</w:t>
      </w:r>
      <w:r w:rsidR="00586D58">
        <w:rPr>
          <w:szCs w:val="20"/>
        </w:rPr>
        <w:t>P</w:t>
      </w:r>
      <w:r w:rsidRPr="003D3074">
        <w:rPr>
          <w:szCs w:val="20"/>
        </w:rPr>
        <w:t>ASU.</w:t>
      </w:r>
    </w:p>
    <w:p w:rsidR="003D3074" w:rsidRPr="003D3074" w:rsidRDefault="003D3074" w:rsidP="003D3074">
      <w:pPr>
        <w:pStyle w:val="ListParagraph"/>
        <w:rPr>
          <w:szCs w:val="20"/>
        </w:rPr>
      </w:pPr>
    </w:p>
    <w:p w:rsidR="003D3074" w:rsidRPr="003D3074" w:rsidRDefault="003D3074" w:rsidP="003D3074">
      <w:pPr>
        <w:rPr>
          <w:rFonts w:ascii="Arial" w:hAnsi="Arial" w:cs="Arial"/>
          <w:sz w:val="20"/>
          <w:szCs w:val="20"/>
        </w:rPr>
      </w:pPr>
      <w:r w:rsidRPr="003D3074">
        <w:rPr>
          <w:rFonts w:ascii="Arial" w:hAnsi="Arial" w:cs="Arial"/>
          <w:noProof/>
          <w:sz w:val="20"/>
          <w:szCs w:val="20"/>
          <w:lang w:eastAsia="es-MX"/>
        </w:rPr>
        <w:drawing>
          <wp:inline distT="0" distB="0" distL="0" distR="0" wp14:anchorId="520C57C9" wp14:editId="3E908CBE">
            <wp:extent cx="5925312" cy="3563777"/>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a:srcRect l="13567" t="8584" r="14426" b="14386"/>
                    <a:stretch/>
                  </pic:blipFill>
                  <pic:spPr bwMode="auto">
                    <a:xfrm>
                      <a:off x="0" y="0"/>
                      <a:ext cx="5939066" cy="3572049"/>
                    </a:xfrm>
                    <a:prstGeom prst="rect">
                      <a:avLst/>
                    </a:prstGeom>
                    <a:ln>
                      <a:noFill/>
                    </a:ln>
                    <a:extLst>
                      <a:ext uri="{53640926-AAD7-44D8-BBD7-CCE9431645EC}">
                        <a14:shadowObscured xmlns:a14="http://schemas.microsoft.com/office/drawing/2010/main"/>
                      </a:ext>
                    </a:extLst>
                  </pic:spPr>
                </pic:pic>
              </a:graphicData>
            </a:graphic>
          </wp:inline>
        </w:drawing>
      </w:r>
    </w:p>
    <w:p w:rsidR="003D3074" w:rsidRPr="003D3074" w:rsidRDefault="003D3074" w:rsidP="003D3074">
      <w:pPr>
        <w:pStyle w:val="ListParagraph"/>
        <w:numPr>
          <w:ilvl w:val="0"/>
          <w:numId w:val="8"/>
        </w:numPr>
        <w:tabs>
          <w:tab w:val="clear" w:pos="567"/>
        </w:tabs>
        <w:spacing w:after="200" w:line="276" w:lineRule="auto"/>
        <w:jc w:val="left"/>
        <w:rPr>
          <w:szCs w:val="20"/>
        </w:rPr>
      </w:pPr>
      <w:r w:rsidRPr="003D3074">
        <w:rPr>
          <w:szCs w:val="20"/>
        </w:rPr>
        <w:t>Registrarse en la liga a las Bases de Licitación de Subastas de Largo Plazo.</w:t>
      </w:r>
    </w:p>
    <w:p w:rsidR="003D3074" w:rsidRPr="003D3074" w:rsidRDefault="00586D58" w:rsidP="003D3074">
      <w:pPr>
        <w:jc w:val="center"/>
        <w:rPr>
          <w:rFonts w:ascii="Arial" w:hAnsi="Arial" w:cs="Arial"/>
          <w:sz w:val="20"/>
          <w:szCs w:val="20"/>
        </w:rPr>
      </w:pPr>
      <w:r>
        <w:rPr>
          <w:rFonts w:ascii="Arial" w:hAnsi="Arial" w:cs="Arial"/>
          <w:noProof/>
          <w:sz w:val="20"/>
          <w:szCs w:val="20"/>
          <w:lang w:eastAsia="es-MX"/>
        </w:rPr>
        <w:lastRenderedPageBreak/>
        <mc:AlternateContent>
          <mc:Choice Requires="wps">
            <w:drawing>
              <wp:anchor distT="0" distB="0" distL="114300" distR="114300" simplePos="0" relativeHeight="251659264" behindDoc="0" locked="0" layoutInCell="1" allowOverlap="1">
                <wp:simplePos x="0" y="0"/>
                <wp:positionH relativeFrom="column">
                  <wp:posOffset>36513</wp:posOffset>
                </wp:positionH>
                <wp:positionV relativeFrom="paragraph">
                  <wp:posOffset>40164</wp:posOffset>
                </wp:positionV>
                <wp:extent cx="457200" cy="121127"/>
                <wp:effectExtent l="0" t="0" r="19050" b="12700"/>
                <wp:wrapNone/>
                <wp:docPr id="4" name="Rectangle 4"/>
                <wp:cNvGraphicFramePr/>
                <a:graphic xmlns:a="http://schemas.openxmlformats.org/drawingml/2006/main">
                  <a:graphicData uri="http://schemas.microsoft.com/office/word/2010/wordprocessingShape">
                    <wps:wsp>
                      <wps:cNvSpPr/>
                      <wps:spPr>
                        <a:xfrm>
                          <a:off x="0" y="0"/>
                          <a:ext cx="457200" cy="121127"/>
                        </a:xfrm>
                        <a:prstGeom prst="rect">
                          <a:avLst/>
                        </a:prstGeom>
                        <a:solidFill>
                          <a:schemeClr val="tx1">
                            <a:lumMod val="75000"/>
                            <a:lumOff val="25000"/>
                          </a:schemeClr>
                        </a:solidFill>
                        <a:ln>
                          <a:solidFill>
                            <a:schemeClr val="tx1">
                              <a:lumMod val="75000"/>
                              <a:lumOff val="2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9C32E7" id="Rectangle 4" o:spid="_x0000_s1026" style="position:absolute;margin-left:2.9pt;margin-top:3.15pt;width:36pt;height:9.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" fillcolor="#404040 [2429]" strokecolor="#404040 [2429]" strokeweight="2pt"/>
            </w:pict>
          </mc:Fallback>
        </mc:AlternateContent>
      </w:r>
      <w:r w:rsidR="003D3074" w:rsidRPr="003D3074">
        <w:rPr>
          <w:rFonts w:ascii="Arial" w:hAnsi="Arial" w:cs="Arial"/>
          <w:noProof/>
          <w:sz w:val="20"/>
          <w:szCs w:val="20"/>
          <w:lang w:eastAsia="es-MX"/>
        </w:rPr>
        <w:drawing>
          <wp:inline distT="0" distB="0" distL="0" distR="0" wp14:anchorId="4A741CE1" wp14:editId="6384C4FE">
            <wp:extent cx="5486400" cy="2817508"/>
            <wp:effectExtent l="19050" t="19050" r="19050" b="2095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srcRect l="11550" t="8459" r="12183" b="21879"/>
                    <a:stretch/>
                  </pic:blipFill>
                  <pic:spPr bwMode="auto">
                    <a:xfrm>
                      <a:off x="0" y="0"/>
                      <a:ext cx="5502227" cy="2825636"/>
                    </a:xfrm>
                    <a:prstGeom prst="rect">
                      <a:avLst/>
                    </a:prstGeom>
                    <a:solidFill>
                      <a:schemeClr val="tx1">
                        <a:lumMod val="85000"/>
                        <a:lumOff val="15000"/>
                      </a:schemeClr>
                    </a:solidFill>
                    <a:ln>
                      <a:solidFill>
                        <a:schemeClr val="tx1">
                          <a:lumMod val="75000"/>
                          <a:lumOff val="25000"/>
                        </a:schemeClr>
                      </a:solidFill>
                    </a:ln>
                    <a:extLst>
                      <a:ext uri="{53640926-AAD7-44D8-BBD7-CCE9431645EC}">
                        <a14:shadowObscured xmlns:a14="http://schemas.microsoft.com/office/drawing/2010/main"/>
                      </a:ext>
                    </a:extLst>
                  </pic:spPr>
                </pic:pic>
              </a:graphicData>
            </a:graphic>
          </wp:inline>
        </w:drawing>
      </w:r>
    </w:p>
    <w:p w:rsidR="003D3074" w:rsidRPr="003D3074" w:rsidRDefault="003D3074" w:rsidP="003D3074">
      <w:pPr>
        <w:rPr>
          <w:rFonts w:ascii="Arial" w:hAnsi="Arial" w:cs="Arial"/>
          <w:sz w:val="20"/>
          <w:szCs w:val="20"/>
        </w:rPr>
      </w:pPr>
      <w:r w:rsidRPr="003D3074">
        <w:rPr>
          <w:rFonts w:ascii="Arial" w:hAnsi="Arial" w:cs="Arial"/>
          <w:sz w:val="20"/>
          <w:szCs w:val="20"/>
        </w:rPr>
        <w:t>6.  Llenar la siguiente información y adjuntar el poder notarial de la empresa.</w:t>
      </w:r>
    </w:p>
    <w:p w:rsidR="003D3074" w:rsidRPr="003D3074" w:rsidRDefault="00586D58" w:rsidP="003D3074">
      <w:pPr>
        <w:jc w:val="center"/>
        <w:rPr>
          <w:rFonts w:ascii="Arial" w:hAnsi="Arial" w:cs="Arial"/>
          <w:sz w:val="20"/>
          <w:szCs w:val="20"/>
        </w:rPr>
      </w:pPr>
      <w:r>
        <w:rPr>
          <w:rFonts w:ascii="Arial" w:hAnsi="Arial" w:cs="Arial"/>
          <w:noProof/>
          <w:sz w:val="20"/>
          <w:szCs w:val="20"/>
          <w:lang w:eastAsia="es-MX"/>
        </w:rPr>
        <mc:AlternateContent>
          <mc:Choice Requires="wps">
            <w:drawing>
              <wp:anchor distT="0" distB="0" distL="114300" distR="114300" simplePos="0" relativeHeight="251661312" behindDoc="0" locked="0" layoutInCell="1" allowOverlap="1" wp14:anchorId="186DE16B" wp14:editId="4A6D86D5">
                <wp:simplePos x="0" y="0"/>
                <wp:positionH relativeFrom="column">
                  <wp:posOffset>681990</wp:posOffset>
                </wp:positionH>
                <wp:positionV relativeFrom="paragraph">
                  <wp:posOffset>-635</wp:posOffset>
                </wp:positionV>
                <wp:extent cx="457200" cy="121127"/>
                <wp:effectExtent l="0" t="0" r="19050" b="12700"/>
                <wp:wrapNone/>
                <wp:docPr id="5" name="Rectangle 5"/>
                <wp:cNvGraphicFramePr/>
                <a:graphic xmlns:a="http://schemas.openxmlformats.org/drawingml/2006/main">
                  <a:graphicData uri="http://schemas.microsoft.com/office/word/2010/wordprocessingShape">
                    <wps:wsp>
                      <wps:cNvSpPr/>
                      <wps:spPr>
                        <a:xfrm>
                          <a:off x="0" y="0"/>
                          <a:ext cx="457200" cy="121127"/>
                        </a:xfrm>
                        <a:prstGeom prst="rect">
                          <a:avLst/>
                        </a:prstGeom>
                        <a:solidFill>
                          <a:schemeClr val="tx1">
                            <a:lumMod val="75000"/>
                            <a:lumOff val="25000"/>
                          </a:schemeClr>
                        </a:solidFill>
                        <a:ln>
                          <a:solidFill>
                            <a:schemeClr val="tx1">
                              <a:lumMod val="75000"/>
                              <a:lumOff val="2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3909860" id="Rectangle 5" o:spid="_x0000_s1026" style="position:absolute;margin-left:53.7pt;margin-top:-.05pt;width:36pt;height:9.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" fillcolor="#404040 [2429]" strokecolor="#404040 [2429]" strokeweight="2pt"/>
            </w:pict>
          </mc:Fallback>
        </mc:AlternateContent>
      </w:r>
      <w:r w:rsidR="003D3074" w:rsidRPr="003D3074">
        <w:rPr>
          <w:rFonts w:ascii="Arial" w:hAnsi="Arial" w:cs="Arial"/>
          <w:noProof/>
          <w:sz w:val="20"/>
          <w:szCs w:val="20"/>
          <w:lang w:eastAsia="es-MX"/>
        </w:rPr>
        <w:drawing>
          <wp:inline distT="0" distB="0" distL="0" distR="0" wp14:anchorId="77863BA2" wp14:editId="73AA9D40">
            <wp:extent cx="4038600" cy="3312823"/>
            <wp:effectExtent l="0" t="0" r="0" b="1905"/>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srcRect l="19195" t="8459" r="22204" b="6043"/>
                    <a:stretch/>
                  </pic:blipFill>
                  <pic:spPr bwMode="auto">
                    <a:xfrm>
                      <a:off x="0" y="0"/>
                      <a:ext cx="4041854" cy="3315493"/>
                    </a:xfrm>
                    <a:prstGeom prst="rect">
                      <a:avLst/>
                    </a:prstGeom>
                    <a:ln>
                      <a:noFill/>
                    </a:ln>
                    <a:extLst>
                      <a:ext uri="{53640926-AAD7-44D8-BBD7-CCE9431645EC}">
                        <a14:shadowObscured xmlns:a14="http://schemas.microsoft.com/office/drawing/2010/main"/>
                      </a:ext>
                    </a:extLst>
                  </pic:spPr>
                </pic:pic>
              </a:graphicData>
            </a:graphic>
          </wp:inline>
        </w:drawing>
      </w:r>
    </w:p>
    <w:p w:rsidR="003D3074" w:rsidRPr="003D3074" w:rsidRDefault="003D3074" w:rsidP="003D3074">
      <w:pPr>
        <w:jc w:val="center"/>
        <w:rPr>
          <w:rFonts w:ascii="Arial" w:hAnsi="Arial" w:cs="Arial"/>
          <w:sz w:val="20"/>
          <w:szCs w:val="20"/>
        </w:rPr>
      </w:pPr>
    </w:p>
    <w:p w:rsidR="003D3074" w:rsidRPr="003D3074" w:rsidRDefault="003D3074" w:rsidP="003D3074">
      <w:pPr>
        <w:pStyle w:val="ListParagraph"/>
        <w:numPr>
          <w:ilvl w:val="0"/>
          <w:numId w:val="9"/>
        </w:numPr>
        <w:tabs>
          <w:tab w:val="clear" w:pos="567"/>
        </w:tabs>
        <w:spacing w:after="200" w:line="276" w:lineRule="auto"/>
        <w:jc w:val="left"/>
        <w:rPr>
          <w:szCs w:val="20"/>
        </w:rPr>
      </w:pPr>
      <w:r w:rsidRPr="003D3074">
        <w:rPr>
          <w:szCs w:val="20"/>
        </w:rPr>
        <w:t>Iniciar sesión con el correo electrónico que registro y la contraseña que se le envío a ese mismo correo electrónico.</w:t>
      </w:r>
    </w:p>
    <w:p w:rsidR="003D3074" w:rsidRPr="003D3074" w:rsidRDefault="003D3074" w:rsidP="003D3074">
      <w:pPr>
        <w:rPr>
          <w:rFonts w:ascii="Arial" w:hAnsi="Arial" w:cs="Arial"/>
          <w:sz w:val="20"/>
          <w:szCs w:val="20"/>
        </w:rPr>
      </w:pPr>
    </w:p>
    <w:p w:rsidR="003D3074" w:rsidRPr="003D3074" w:rsidRDefault="00586D58" w:rsidP="003D3074">
      <w:pPr>
        <w:jc w:val="center"/>
        <w:rPr>
          <w:rFonts w:ascii="Arial" w:hAnsi="Arial" w:cs="Arial"/>
          <w:sz w:val="20"/>
          <w:szCs w:val="20"/>
        </w:rPr>
      </w:pPr>
      <w:r>
        <w:rPr>
          <w:rFonts w:ascii="Arial" w:hAnsi="Arial" w:cs="Arial"/>
          <w:noProof/>
          <w:sz w:val="20"/>
          <w:szCs w:val="20"/>
          <w:lang w:eastAsia="es-MX"/>
        </w:rPr>
        <w:lastRenderedPageBreak/>
        <mc:AlternateContent>
          <mc:Choice Requires="wps">
            <w:drawing>
              <wp:anchor distT="0" distB="0" distL="114300" distR="114300" simplePos="0" relativeHeight="251663360" behindDoc="0" locked="0" layoutInCell="1" allowOverlap="1" wp14:anchorId="186DE16B" wp14:editId="4A6D86D5">
                <wp:simplePos x="0" y="0"/>
                <wp:positionH relativeFrom="column">
                  <wp:posOffset>243840</wp:posOffset>
                </wp:positionH>
                <wp:positionV relativeFrom="paragraph">
                  <wp:posOffset>45403</wp:posOffset>
                </wp:positionV>
                <wp:extent cx="457200" cy="121127"/>
                <wp:effectExtent l="0" t="0" r="19050" b="12700"/>
                <wp:wrapNone/>
                <wp:docPr id="6" name="Rectangle 6"/>
                <wp:cNvGraphicFramePr/>
                <a:graphic xmlns:a="http://schemas.openxmlformats.org/drawingml/2006/main">
                  <a:graphicData uri="http://schemas.microsoft.com/office/word/2010/wordprocessingShape">
                    <wps:wsp>
                      <wps:cNvSpPr/>
                      <wps:spPr>
                        <a:xfrm>
                          <a:off x="0" y="0"/>
                          <a:ext cx="457200" cy="121127"/>
                        </a:xfrm>
                        <a:prstGeom prst="rect">
                          <a:avLst/>
                        </a:prstGeom>
                        <a:solidFill>
                          <a:schemeClr val="tx1">
                            <a:lumMod val="75000"/>
                            <a:lumOff val="25000"/>
                          </a:schemeClr>
                        </a:solidFill>
                        <a:ln>
                          <a:solidFill>
                            <a:schemeClr val="tx1">
                              <a:lumMod val="75000"/>
                              <a:lumOff val="2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0398232" id="Rectangle 6" o:spid="_x0000_s1026" style="position:absolute;margin-left:19.2pt;margin-top:3.6pt;width:36pt;height:9.5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" fillcolor="#404040 [2429]" strokecolor="#404040 [2429]" strokeweight="2pt"/>
            </w:pict>
          </mc:Fallback>
        </mc:AlternateContent>
      </w:r>
      <w:r w:rsidR="003D3074" w:rsidRPr="003D3074">
        <w:rPr>
          <w:rFonts w:ascii="Arial" w:hAnsi="Arial" w:cs="Arial"/>
          <w:noProof/>
          <w:sz w:val="20"/>
          <w:szCs w:val="20"/>
          <w:lang w:eastAsia="es-MX"/>
        </w:rPr>
        <w:drawing>
          <wp:inline distT="0" distB="0" distL="0" distR="0" wp14:anchorId="735F9390" wp14:editId="34ACEA22">
            <wp:extent cx="5048250" cy="3199440"/>
            <wp:effectExtent l="0" t="0" r="0" b="127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srcRect l="9852" t="7553" r="12693" b="5136"/>
                    <a:stretch/>
                  </pic:blipFill>
                  <pic:spPr bwMode="auto">
                    <a:xfrm>
                      <a:off x="0" y="0"/>
                      <a:ext cx="5052318" cy="3202018"/>
                    </a:xfrm>
                    <a:prstGeom prst="rect">
                      <a:avLst/>
                    </a:prstGeom>
                    <a:ln>
                      <a:noFill/>
                    </a:ln>
                    <a:extLst>
                      <a:ext uri="{53640926-AAD7-44D8-BBD7-CCE9431645EC}">
                        <a14:shadowObscured xmlns:a14="http://schemas.microsoft.com/office/drawing/2010/main"/>
                      </a:ext>
                    </a:extLst>
                  </pic:spPr>
                </pic:pic>
              </a:graphicData>
            </a:graphic>
          </wp:inline>
        </w:drawing>
      </w:r>
    </w:p>
    <w:p w:rsidR="003D3074" w:rsidRPr="003D3074" w:rsidRDefault="003D3074" w:rsidP="003D3074">
      <w:pPr>
        <w:pStyle w:val="ListParagraph"/>
        <w:rPr>
          <w:szCs w:val="20"/>
        </w:rPr>
      </w:pPr>
    </w:p>
    <w:p w:rsidR="003D3074" w:rsidRPr="003D3074" w:rsidRDefault="003D3074" w:rsidP="003D3074">
      <w:pPr>
        <w:pStyle w:val="ListParagraph"/>
        <w:numPr>
          <w:ilvl w:val="0"/>
          <w:numId w:val="9"/>
        </w:numPr>
        <w:tabs>
          <w:tab w:val="clear" w:pos="567"/>
        </w:tabs>
        <w:spacing w:after="200" w:line="276" w:lineRule="auto"/>
        <w:jc w:val="left"/>
        <w:rPr>
          <w:szCs w:val="20"/>
        </w:rPr>
      </w:pPr>
      <w:r w:rsidRPr="003D3074">
        <w:rPr>
          <w:szCs w:val="20"/>
        </w:rPr>
        <w:t>Una vez iniciada la sesión podrá generar el formato de pago de subas que requiere.</w:t>
      </w:r>
    </w:p>
    <w:p w:rsidR="003D3074" w:rsidRPr="003D3074" w:rsidRDefault="003D3074" w:rsidP="003D3074">
      <w:pPr>
        <w:jc w:val="center"/>
        <w:rPr>
          <w:rFonts w:ascii="Arial" w:hAnsi="Arial" w:cs="Arial"/>
          <w:sz w:val="20"/>
          <w:szCs w:val="20"/>
        </w:rPr>
      </w:pPr>
      <w:r w:rsidRPr="003D3074">
        <w:rPr>
          <w:rFonts w:ascii="Arial" w:hAnsi="Arial" w:cs="Arial"/>
          <w:noProof/>
          <w:sz w:val="20"/>
          <w:szCs w:val="20"/>
          <w:lang w:eastAsia="es-MX"/>
        </w:rPr>
        <w:drawing>
          <wp:inline distT="0" distB="0" distL="0" distR="0" wp14:anchorId="689EE6B4" wp14:editId="330564C1">
            <wp:extent cx="5810248" cy="1333500"/>
            <wp:effectExtent l="0" t="0" r="635"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a:srcRect l="21232" t="31421" r="16600" b="43202"/>
                    <a:stretch/>
                  </pic:blipFill>
                  <pic:spPr bwMode="auto">
                    <a:xfrm>
                      <a:off x="0" y="0"/>
                      <a:ext cx="5814932" cy="1334575"/>
                    </a:xfrm>
                    <a:prstGeom prst="rect">
                      <a:avLst/>
                    </a:prstGeom>
                    <a:ln>
                      <a:noFill/>
                    </a:ln>
                    <a:extLst>
                      <a:ext uri="{53640926-AAD7-44D8-BBD7-CCE9431645EC}">
                        <a14:shadowObscured xmlns:a14="http://schemas.microsoft.com/office/drawing/2010/main"/>
                      </a:ext>
                    </a:extLst>
                  </pic:spPr>
                </pic:pic>
              </a:graphicData>
            </a:graphic>
          </wp:inline>
        </w:drawing>
      </w:r>
    </w:p>
    <w:p w:rsidR="003D3074" w:rsidRPr="003D3074" w:rsidRDefault="003D3074" w:rsidP="003D3074">
      <w:pPr>
        <w:rPr>
          <w:rFonts w:ascii="Arial" w:hAnsi="Arial" w:cs="Arial"/>
          <w:sz w:val="20"/>
          <w:szCs w:val="20"/>
        </w:rPr>
      </w:pPr>
    </w:p>
    <w:p w:rsidR="003D3074" w:rsidRPr="003D3074" w:rsidRDefault="003D3074" w:rsidP="003D3074">
      <w:pPr>
        <w:rPr>
          <w:rFonts w:ascii="Arial" w:hAnsi="Arial" w:cs="Arial"/>
          <w:sz w:val="20"/>
          <w:szCs w:val="20"/>
        </w:rPr>
      </w:pPr>
    </w:p>
    <w:p w:rsidR="003D3074" w:rsidRPr="003D3074" w:rsidRDefault="003D3074" w:rsidP="003D3074">
      <w:pPr>
        <w:pStyle w:val="ListParagraph"/>
        <w:numPr>
          <w:ilvl w:val="0"/>
          <w:numId w:val="9"/>
        </w:numPr>
        <w:tabs>
          <w:tab w:val="clear" w:pos="567"/>
        </w:tabs>
        <w:spacing w:after="200" w:line="276" w:lineRule="auto"/>
        <w:jc w:val="left"/>
        <w:rPr>
          <w:szCs w:val="20"/>
        </w:rPr>
      </w:pPr>
      <w:r w:rsidRPr="003D3074">
        <w:rPr>
          <w:noProof/>
          <w:szCs w:val="20"/>
          <w:lang w:eastAsia="es-MX"/>
        </w:rPr>
        <w:t>Seleccionar una opción de pago y dar clic en el bóton crear para generar el formato de pago.</w:t>
      </w:r>
    </w:p>
    <w:p w:rsidR="003D3074" w:rsidRPr="003D3074" w:rsidRDefault="003D3074" w:rsidP="003D3074">
      <w:pPr>
        <w:rPr>
          <w:rFonts w:ascii="Arial" w:hAnsi="Arial" w:cs="Arial"/>
          <w:sz w:val="20"/>
          <w:szCs w:val="20"/>
        </w:rPr>
      </w:pPr>
    </w:p>
    <w:p w:rsidR="003D3074" w:rsidRPr="003D3074" w:rsidRDefault="00586D58" w:rsidP="003D3074">
      <w:pPr>
        <w:jc w:val="center"/>
        <w:rPr>
          <w:rFonts w:ascii="Arial" w:hAnsi="Arial" w:cs="Arial"/>
          <w:sz w:val="20"/>
          <w:szCs w:val="20"/>
        </w:rPr>
      </w:pPr>
      <w:r>
        <w:rPr>
          <w:rFonts w:ascii="Arial" w:hAnsi="Arial" w:cs="Arial"/>
          <w:noProof/>
          <w:sz w:val="20"/>
          <w:szCs w:val="20"/>
          <w:lang w:eastAsia="es-MX"/>
        </w:rPr>
        <w:lastRenderedPageBreak/>
        <mc:AlternateContent>
          <mc:Choice Requires="wps">
            <w:drawing>
              <wp:anchor distT="0" distB="0" distL="114300" distR="114300" simplePos="0" relativeHeight="251665408" behindDoc="0" locked="0" layoutInCell="1" allowOverlap="1" wp14:anchorId="186DE16B" wp14:editId="4A6D86D5">
                <wp:simplePos x="0" y="0"/>
                <wp:positionH relativeFrom="column">
                  <wp:posOffset>38735</wp:posOffset>
                </wp:positionH>
                <wp:positionV relativeFrom="paragraph">
                  <wp:posOffset>31115</wp:posOffset>
                </wp:positionV>
                <wp:extent cx="457200" cy="121127"/>
                <wp:effectExtent l="0" t="0" r="19050" b="12700"/>
                <wp:wrapNone/>
                <wp:docPr id="7" name="Rectangle 7"/>
                <wp:cNvGraphicFramePr/>
                <a:graphic xmlns:a="http://schemas.openxmlformats.org/drawingml/2006/main">
                  <a:graphicData uri="http://schemas.microsoft.com/office/word/2010/wordprocessingShape">
                    <wps:wsp>
                      <wps:cNvSpPr/>
                      <wps:spPr>
                        <a:xfrm>
                          <a:off x="0" y="0"/>
                          <a:ext cx="457200" cy="121127"/>
                        </a:xfrm>
                        <a:prstGeom prst="rect">
                          <a:avLst/>
                        </a:prstGeom>
                        <a:solidFill>
                          <a:schemeClr val="tx1">
                            <a:lumMod val="75000"/>
                            <a:lumOff val="25000"/>
                          </a:schemeClr>
                        </a:solidFill>
                        <a:ln>
                          <a:solidFill>
                            <a:schemeClr val="tx1">
                              <a:lumMod val="75000"/>
                              <a:lumOff val="2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2AB4169" id="Rectangle 7" o:spid="_x0000_s1026" style="position:absolute;margin-left:3.05pt;margin-top:2.45pt;width:36pt;height:9.5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" fillcolor="#404040 [2429]" strokecolor="#404040 [2429]" strokeweight="2pt"/>
            </w:pict>
          </mc:Fallback>
        </mc:AlternateContent>
      </w:r>
      <w:r w:rsidR="003D3074" w:rsidRPr="003D3074">
        <w:rPr>
          <w:rFonts w:ascii="Arial" w:hAnsi="Arial" w:cs="Arial"/>
          <w:noProof/>
          <w:sz w:val="20"/>
          <w:szCs w:val="20"/>
          <w:lang w:eastAsia="es-MX"/>
        </w:rPr>
        <w:drawing>
          <wp:inline distT="0" distB="0" distL="0" distR="0" wp14:anchorId="70F70006" wp14:editId="4EC8E40F">
            <wp:extent cx="5578036" cy="3171825"/>
            <wp:effectExtent l="0" t="0" r="381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a:srcRect l="11551" t="8157" r="10484" b="12991"/>
                    <a:stretch/>
                  </pic:blipFill>
                  <pic:spPr bwMode="auto">
                    <a:xfrm>
                      <a:off x="0" y="0"/>
                      <a:ext cx="5584361" cy="3175422"/>
                    </a:xfrm>
                    <a:prstGeom prst="rect">
                      <a:avLst/>
                    </a:prstGeom>
                    <a:ln>
                      <a:noFill/>
                    </a:ln>
                    <a:extLst>
                      <a:ext uri="{53640926-AAD7-44D8-BBD7-CCE9431645EC}">
                        <a14:shadowObscured xmlns:a14="http://schemas.microsoft.com/office/drawing/2010/main"/>
                      </a:ext>
                    </a:extLst>
                  </pic:spPr>
                </pic:pic>
              </a:graphicData>
            </a:graphic>
          </wp:inline>
        </w:drawing>
      </w:r>
    </w:p>
    <w:p w:rsidR="003D3074" w:rsidRPr="003D3074" w:rsidRDefault="003D3074" w:rsidP="003D3074">
      <w:pPr>
        <w:jc w:val="center"/>
        <w:rPr>
          <w:rFonts w:ascii="Arial" w:hAnsi="Arial" w:cs="Arial"/>
          <w:sz w:val="20"/>
          <w:szCs w:val="20"/>
        </w:rPr>
      </w:pPr>
    </w:p>
    <w:p w:rsidR="003D3074" w:rsidRPr="003D3074" w:rsidRDefault="003D3074" w:rsidP="003D3074">
      <w:pPr>
        <w:pStyle w:val="ListParagraph"/>
        <w:rPr>
          <w:noProof/>
          <w:szCs w:val="20"/>
          <w:lang w:eastAsia="es-MX"/>
        </w:rPr>
      </w:pPr>
    </w:p>
    <w:p w:rsidR="003D3074" w:rsidRPr="003D3074" w:rsidRDefault="003D3074" w:rsidP="003D3074">
      <w:pPr>
        <w:pStyle w:val="ListParagraph"/>
        <w:rPr>
          <w:noProof/>
          <w:szCs w:val="20"/>
          <w:lang w:eastAsia="es-MX"/>
        </w:rPr>
      </w:pPr>
    </w:p>
    <w:p w:rsidR="003D3074" w:rsidRPr="003D3074" w:rsidRDefault="003D3074" w:rsidP="003D3074">
      <w:pPr>
        <w:pStyle w:val="ListParagraph"/>
        <w:rPr>
          <w:noProof/>
          <w:szCs w:val="20"/>
          <w:lang w:eastAsia="es-MX"/>
        </w:rPr>
      </w:pPr>
    </w:p>
    <w:p w:rsidR="003D3074" w:rsidRPr="003D3074" w:rsidRDefault="003D3074" w:rsidP="003D3074">
      <w:pPr>
        <w:pStyle w:val="ListParagraph"/>
        <w:rPr>
          <w:noProof/>
          <w:szCs w:val="20"/>
          <w:lang w:eastAsia="es-MX"/>
        </w:rPr>
      </w:pPr>
    </w:p>
    <w:p w:rsidR="003D3074" w:rsidRPr="003D3074" w:rsidRDefault="003D3074" w:rsidP="003D3074">
      <w:pPr>
        <w:pStyle w:val="ListParagraph"/>
        <w:rPr>
          <w:noProof/>
          <w:szCs w:val="20"/>
          <w:lang w:eastAsia="es-MX"/>
        </w:rPr>
      </w:pPr>
    </w:p>
    <w:p w:rsidR="003D3074" w:rsidRPr="003D3074" w:rsidRDefault="003D3074" w:rsidP="003D3074">
      <w:pPr>
        <w:pStyle w:val="ListParagraph"/>
        <w:rPr>
          <w:noProof/>
          <w:szCs w:val="20"/>
          <w:lang w:eastAsia="es-MX"/>
        </w:rPr>
      </w:pPr>
    </w:p>
    <w:p w:rsidR="003D3074" w:rsidRPr="003D3074" w:rsidRDefault="003D3074" w:rsidP="003D3074">
      <w:pPr>
        <w:pStyle w:val="ListParagraph"/>
        <w:numPr>
          <w:ilvl w:val="0"/>
          <w:numId w:val="9"/>
        </w:numPr>
        <w:tabs>
          <w:tab w:val="clear" w:pos="567"/>
        </w:tabs>
        <w:spacing w:after="200" w:line="276" w:lineRule="auto"/>
        <w:jc w:val="left"/>
        <w:rPr>
          <w:noProof/>
          <w:szCs w:val="20"/>
          <w:lang w:eastAsia="es-MX"/>
        </w:rPr>
      </w:pPr>
      <w:r w:rsidRPr="003D3074">
        <w:rPr>
          <w:noProof/>
          <w:szCs w:val="20"/>
          <w:lang w:eastAsia="es-MX"/>
        </w:rPr>
        <w:t>Una vez creado el formato de pago se crea el siguiente formato:</w:t>
      </w:r>
    </w:p>
    <w:p w:rsidR="003D3074" w:rsidRPr="003D3074" w:rsidRDefault="00586D58" w:rsidP="003D3074">
      <w:pPr>
        <w:jc w:val="center"/>
        <w:rPr>
          <w:rFonts w:ascii="Arial" w:hAnsi="Arial" w:cs="Arial"/>
          <w:noProof/>
          <w:sz w:val="20"/>
          <w:szCs w:val="20"/>
          <w:lang w:eastAsia="es-MX"/>
        </w:rPr>
      </w:pPr>
      <w:r>
        <w:rPr>
          <w:rFonts w:ascii="Arial" w:hAnsi="Arial" w:cs="Arial"/>
          <w:noProof/>
          <w:sz w:val="20"/>
          <w:szCs w:val="20"/>
          <w:lang w:eastAsia="es-MX"/>
        </w:rPr>
        <mc:AlternateContent>
          <mc:Choice Requires="wps">
            <w:drawing>
              <wp:anchor distT="0" distB="0" distL="114300" distR="114300" simplePos="0" relativeHeight="251667456" behindDoc="0" locked="0" layoutInCell="1" allowOverlap="1" wp14:anchorId="186DE16B" wp14:editId="4A6D86D5">
                <wp:simplePos x="0" y="0"/>
                <wp:positionH relativeFrom="column">
                  <wp:posOffset>358140</wp:posOffset>
                </wp:positionH>
                <wp:positionV relativeFrom="paragraph">
                  <wp:posOffset>39053</wp:posOffset>
                </wp:positionV>
                <wp:extent cx="457200" cy="121127"/>
                <wp:effectExtent l="0" t="0" r="19050" b="12700"/>
                <wp:wrapNone/>
                <wp:docPr id="8" name="Rectangle 8"/>
                <wp:cNvGraphicFramePr/>
                <a:graphic xmlns:a="http://schemas.openxmlformats.org/drawingml/2006/main">
                  <a:graphicData uri="http://schemas.microsoft.com/office/word/2010/wordprocessingShape">
                    <wps:wsp>
                      <wps:cNvSpPr/>
                      <wps:spPr>
                        <a:xfrm>
                          <a:off x="0" y="0"/>
                          <a:ext cx="457200" cy="121127"/>
                        </a:xfrm>
                        <a:prstGeom prst="rect">
                          <a:avLst/>
                        </a:prstGeom>
                        <a:solidFill>
                          <a:schemeClr val="tx1">
                            <a:lumMod val="75000"/>
                            <a:lumOff val="25000"/>
                          </a:schemeClr>
                        </a:solidFill>
                        <a:ln>
                          <a:solidFill>
                            <a:schemeClr val="tx1">
                              <a:lumMod val="75000"/>
                              <a:lumOff val="2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183EED9" id="Rectangle 8" o:spid="_x0000_s1026" style="position:absolute;margin-left:28.2pt;margin-top:3.1pt;width:36pt;height:9.5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" fillcolor="#404040 [2429]" strokecolor="#404040 [2429]" strokeweight="2pt"/>
            </w:pict>
          </mc:Fallback>
        </mc:AlternateContent>
      </w:r>
      <w:r w:rsidR="003D3074" w:rsidRPr="003D3074">
        <w:rPr>
          <w:rFonts w:ascii="Arial" w:hAnsi="Arial" w:cs="Arial"/>
          <w:noProof/>
          <w:sz w:val="20"/>
          <w:szCs w:val="20"/>
          <w:lang w:eastAsia="es-MX"/>
        </w:rPr>
        <w:drawing>
          <wp:inline distT="0" distB="0" distL="0" distR="0" wp14:anchorId="0BE1F349" wp14:editId="763EF735">
            <wp:extent cx="4743450" cy="3813898"/>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20043" t="7855" r="21016" b="7855"/>
                    <a:stretch/>
                  </pic:blipFill>
                  <pic:spPr bwMode="auto">
                    <a:xfrm>
                      <a:off x="0" y="0"/>
                      <a:ext cx="4747272" cy="3816971"/>
                    </a:xfrm>
                    <a:prstGeom prst="rect">
                      <a:avLst/>
                    </a:prstGeom>
                    <a:ln>
                      <a:noFill/>
                    </a:ln>
                    <a:extLst>
                      <a:ext uri="{53640926-AAD7-44D8-BBD7-CCE9431645EC}">
                        <a14:shadowObscured xmlns:a14="http://schemas.microsoft.com/office/drawing/2010/main"/>
                      </a:ext>
                    </a:extLst>
                  </pic:spPr>
                </pic:pic>
              </a:graphicData>
            </a:graphic>
          </wp:inline>
        </w:drawing>
      </w:r>
    </w:p>
    <w:p w:rsidR="003D3074" w:rsidRPr="003D3074" w:rsidRDefault="003D3074" w:rsidP="003D3074">
      <w:pPr>
        <w:pStyle w:val="ListParagraph"/>
        <w:rPr>
          <w:szCs w:val="20"/>
        </w:rPr>
      </w:pPr>
    </w:p>
    <w:p w:rsidR="003D3074" w:rsidRPr="003D3074" w:rsidRDefault="003D3074" w:rsidP="003D3074">
      <w:pPr>
        <w:pStyle w:val="ListParagraph"/>
        <w:numPr>
          <w:ilvl w:val="0"/>
          <w:numId w:val="9"/>
        </w:numPr>
        <w:tabs>
          <w:tab w:val="clear" w:pos="567"/>
        </w:tabs>
        <w:spacing w:after="200" w:line="276" w:lineRule="auto"/>
        <w:jc w:val="left"/>
        <w:rPr>
          <w:szCs w:val="20"/>
        </w:rPr>
      </w:pPr>
      <w:r w:rsidRPr="003D3074">
        <w:rPr>
          <w:szCs w:val="20"/>
        </w:rPr>
        <w:t xml:space="preserve">Después de realizar el pago correspondiente, adjuntar el  comprobante de pago como una imagen </w:t>
      </w:r>
      <w:proofErr w:type="spellStart"/>
      <w:r w:rsidRPr="003D3074">
        <w:rPr>
          <w:szCs w:val="20"/>
        </w:rPr>
        <w:t>jpg</w:t>
      </w:r>
      <w:proofErr w:type="spellEnd"/>
      <w:r w:rsidRPr="003D3074">
        <w:rPr>
          <w:szCs w:val="20"/>
        </w:rPr>
        <w:t xml:space="preserve"> o en </w:t>
      </w:r>
      <w:proofErr w:type="spellStart"/>
      <w:r w:rsidRPr="003D3074">
        <w:rPr>
          <w:szCs w:val="20"/>
        </w:rPr>
        <w:t>pdf</w:t>
      </w:r>
      <w:proofErr w:type="spellEnd"/>
      <w:r w:rsidRPr="003D3074">
        <w:rPr>
          <w:szCs w:val="20"/>
        </w:rPr>
        <w:t>.</w:t>
      </w:r>
    </w:p>
    <w:p w:rsidR="003D3074" w:rsidRPr="003D3074" w:rsidRDefault="003D3074" w:rsidP="003D3074">
      <w:pPr>
        <w:pStyle w:val="ListParagraph"/>
        <w:rPr>
          <w:szCs w:val="20"/>
        </w:rPr>
      </w:pPr>
    </w:p>
    <w:p w:rsidR="003D3074" w:rsidRPr="003D3074" w:rsidRDefault="00586D58" w:rsidP="003D3074">
      <w:pPr>
        <w:jc w:val="center"/>
        <w:rPr>
          <w:rFonts w:ascii="Arial" w:hAnsi="Arial" w:cs="Arial"/>
          <w:sz w:val="20"/>
          <w:szCs w:val="20"/>
        </w:rPr>
      </w:pPr>
      <w:r>
        <w:rPr>
          <w:rFonts w:ascii="Arial" w:hAnsi="Arial" w:cs="Arial"/>
          <w:noProof/>
          <w:sz w:val="20"/>
          <w:szCs w:val="20"/>
          <w:lang w:eastAsia="es-MX"/>
        </w:rPr>
        <mc:AlternateContent>
          <mc:Choice Requires="wps">
            <w:drawing>
              <wp:anchor distT="0" distB="0" distL="114300" distR="114300" simplePos="0" relativeHeight="251669504" behindDoc="0" locked="0" layoutInCell="1" allowOverlap="1" wp14:anchorId="46BE32C8" wp14:editId="09AF0052">
                <wp:simplePos x="0" y="0"/>
                <wp:positionH relativeFrom="column">
                  <wp:posOffset>148272</wp:posOffset>
                </wp:positionH>
                <wp:positionV relativeFrom="paragraph">
                  <wp:posOffset>42228</wp:posOffset>
                </wp:positionV>
                <wp:extent cx="457200" cy="121127"/>
                <wp:effectExtent l="0" t="0" r="19050" b="12700"/>
                <wp:wrapNone/>
                <wp:docPr id="10" name="Rectangle 10"/>
                <wp:cNvGraphicFramePr/>
                <a:graphic xmlns:a="http://schemas.openxmlformats.org/drawingml/2006/main">
                  <a:graphicData uri="http://schemas.microsoft.com/office/word/2010/wordprocessingShape">
                    <wps:wsp>
                      <wps:cNvSpPr/>
                      <wps:spPr>
                        <a:xfrm>
                          <a:off x="0" y="0"/>
                          <a:ext cx="457200" cy="121127"/>
                        </a:xfrm>
                        <a:prstGeom prst="rect">
                          <a:avLst/>
                        </a:prstGeom>
                        <a:solidFill>
                          <a:schemeClr val="tx1">
                            <a:lumMod val="75000"/>
                            <a:lumOff val="25000"/>
                          </a:schemeClr>
                        </a:solidFill>
                        <a:ln>
                          <a:solidFill>
                            <a:schemeClr val="tx1">
                              <a:lumMod val="75000"/>
                              <a:lumOff val="2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1D96DE" id="Rectangle 10" o:spid="_x0000_s1026" style="position:absolute;margin-left:11.65pt;margin-top:3.35pt;width:36pt;height:9.5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" fillcolor="#404040 [2429]" strokecolor="#404040 [2429]" strokeweight="2pt"/>
            </w:pict>
          </mc:Fallback>
        </mc:AlternateContent>
      </w:r>
      <w:r w:rsidR="003D3074" w:rsidRPr="003D3074">
        <w:rPr>
          <w:rFonts w:ascii="Arial" w:hAnsi="Arial" w:cs="Arial"/>
          <w:noProof/>
          <w:sz w:val="20"/>
          <w:szCs w:val="20"/>
          <w:lang w:eastAsia="es-MX"/>
        </w:rPr>
        <w:drawing>
          <wp:inline distT="0" distB="0" distL="0" distR="0" wp14:anchorId="689E953A" wp14:editId="26CFBE58">
            <wp:extent cx="5172075" cy="2900419"/>
            <wp:effectExtent l="0" t="0" r="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srcRect l="6964" t="7855" r="6408" b="5740"/>
                    <a:stretch/>
                  </pic:blipFill>
                  <pic:spPr bwMode="auto">
                    <a:xfrm>
                      <a:off x="0" y="0"/>
                      <a:ext cx="5182839" cy="2906455"/>
                    </a:xfrm>
                    <a:prstGeom prst="rect">
                      <a:avLst/>
                    </a:prstGeom>
                    <a:ln>
                      <a:noFill/>
                    </a:ln>
                    <a:extLst>
                      <a:ext uri="{53640926-AAD7-44D8-BBD7-CCE9431645EC}">
                        <a14:shadowObscured xmlns:a14="http://schemas.microsoft.com/office/drawing/2010/main"/>
                      </a:ext>
                    </a:extLst>
                  </pic:spPr>
                </pic:pic>
              </a:graphicData>
            </a:graphic>
          </wp:inline>
        </w:drawing>
      </w:r>
    </w:p>
    <w:p w:rsidR="003D3074" w:rsidRPr="003D3074" w:rsidRDefault="003D3074" w:rsidP="003D3074">
      <w:pPr>
        <w:pStyle w:val="ListParagraph"/>
        <w:numPr>
          <w:ilvl w:val="0"/>
          <w:numId w:val="9"/>
        </w:numPr>
        <w:tabs>
          <w:tab w:val="clear" w:pos="567"/>
        </w:tabs>
        <w:spacing w:after="200" w:line="276" w:lineRule="auto"/>
        <w:jc w:val="left"/>
        <w:rPr>
          <w:szCs w:val="20"/>
        </w:rPr>
      </w:pPr>
      <w:r w:rsidRPr="003D3074">
        <w:rPr>
          <w:noProof/>
          <w:szCs w:val="20"/>
          <w:lang w:eastAsia="es-MX"/>
        </w:rPr>
        <w:t>Una vez adjuntado el comprobante de pago se mostrara la pantalla siguiente:</w:t>
      </w:r>
    </w:p>
    <w:p w:rsidR="003D3074" w:rsidRPr="003D3074" w:rsidRDefault="00586D58" w:rsidP="003D3074">
      <w:pPr>
        <w:rPr>
          <w:rFonts w:ascii="Arial" w:hAnsi="Arial" w:cs="Arial"/>
          <w:sz w:val="20"/>
          <w:szCs w:val="20"/>
        </w:rPr>
      </w:pPr>
      <w:r>
        <w:rPr>
          <w:rFonts w:ascii="Arial" w:hAnsi="Arial" w:cs="Arial"/>
          <w:noProof/>
          <w:sz w:val="20"/>
          <w:szCs w:val="20"/>
          <w:lang w:eastAsia="es-MX"/>
        </w:rPr>
        <mc:AlternateContent>
          <mc:Choice Requires="wps">
            <w:drawing>
              <wp:anchor distT="0" distB="0" distL="114300" distR="114300" simplePos="0" relativeHeight="251671552" behindDoc="0" locked="0" layoutInCell="1" allowOverlap="1" wp14:anchorId="46BE32C8" wp14:editId="09AF0052">
                <wp:simplePos x="0" y="0"/>
                <wp:positionH relativeFrom="column">
                  <wp:posOffset>38735</wp:posOffset>
                </wp:positionH>
                <wp:positionV relativeFrom="paragraph">
                  <wp:posOffset>76200</wp:posOffset>
                </wp:positionV>
                <wp:extent cx="457200" cy="121127"/>
                <wp:effectExtent l="0" t="0" r="19050" b="12700"/>
                <wp:wrapNone/>
                <wp:docPr id="11" name="Rectangle 11"/>
                <wp:cNvGraphicFramePr/>
                <a:graphic xmlns:a="http://schemas.openxmlformats.org/drawingml/2006/main">
                  <a:graphicData uri="http://schemas.microsoft.com/office/word/2010/wordprocessingShape">
                    <wps:wsp>
                      <wps:cNvSpPr/>
                      <wps:spPr>
                        <a:xfrm>
                          <a:off x="0" y="0"/>
                          <a:ext cx="457200" cy="121127"/>
                        </a:xfrm>
                        <a:prstGeom prst="rect">
                          <a:avLst/>
                        </a:prstGeom>
                        <a:solidFill>
                          <a:schemeClr val="tx1">
                            <a:lumMod val="75000"/>
                            <a:lumOff val="25000"/>
                          </a:schemeClr>
                        </a:solidFill>
                        <a:ln>
                          <a:solidFill>
                            <a:schemeClr val="tx1">
                              <a:lumMod val="75000"/>
                              <a:lumOff val="2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29BE69" id="Rectangle 11" o:spid="_x0000_s1026" style="position:absolute;margin-left:3.05pt;margin-top:6pt;width:36pt;height:9.5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" fillcolor="#404040 [2429]" strokecolor="#404040 [2429]" strokeweight="2pt"/>
            </w:pict>
          </mc:Fallback>
        </mc:AlternateContent>
      </w:r>
      <w:r w:rsidR="003D3074" w:rsidRPr="003D3074">
        <w:rPr>
          <w:rFonts w:ascii="Arial" w:hAnsi="Arial" w:cs="Arial"/>
          <w:noProof/>
          <w:sz w:val="20"/>
          <w:szCs w:val="20"/>
          <w:lang w:eastAsia="es-MX"/>
        </w:rPr>
        <w:drawing>
          <wp:inline distT="0" distB="0" distL="0" distR="0" wp14:anchorId="0AC5FB81" wp14:editId="684E4CEB">
            <wp:extent cx="5915025" cy="3388330"/>
            <wp:effectExtent l="0" t="0" r="0" b="3175"/>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srcRect l="6964" t="7251" r="6748" b="4834"/>
                    <a:stretch/>
                  </pic:blipFill>
                  <pic:spPr bwMode="auto">
                    <a:xfrm>
                      <a:off x="0" y="0"/>
                      <a:ext cx="5924499" cy="3393757"/>
                    </a:xfrm>
                    <a:prstGeom prst="rect">
                      <a:avLst/>
                    </a:prstGeom>
                    <a:ln>
                      <a:noFill/>
                    </a:ln>
                    <a:extLst>
                      <a:ext uri="{53640926-AAD7-44D8-BBD7-CCE9431645EC}">
                        <a14:shadowObscured xmlns:a14="http://schemas.microsoft.com/office/drawing/2010/main"/>
                      </a:ext>
                    </a:extLst>
                  </pic:spPr>
                </pic:pic>
              </a:graphicData>
            </a:graphic>
          </wp:inline>
        </w:drawing>
      </w:r>
    </w:p>
    <w:p w:rsidR="003D3074" w:rsidRPr="003D3074" w:rsidRDefault="003D3074" w:rsidP="003D3074">
      <w:pPr>
        <w:rPr>
          <w:rFonts w:ascii="Arial" w:hAnsi="Arial" w:cs="Arial"/>
          <w:sz w:val="20"/>
          <w:szCs w:val="20"/>
        </w:rPr>
      </w:pPr>
    </w:p>
    <w:p w:rsidR="008F0266" w:rsidRPr="003D3074" w:rsidRDefault="008F0266" w:rsidP="003D3074">
      <w:pPr>
        <w:tabs>
          <w:tab w:val="left" w:pos="567"/>
        </w:tabs>
        <w:spacing w:afterLines="101" w:after="242" w:line="360" w:lineRule="auto"/>
        <w:ind w:left="720" w:right="49"/>
        <w:contextualSpacing/>
        <w:jc w:val="right"/>
        <w:rPr>
          <w:rFonts w:ascii="Arial" w:eastAsiaTheme="minorEastAsia" w:hAnsi="Arial" w:cs="Arial"/>
          <w:b/>
          <w:sz w:val="20"/>
          <w:szCs w:val="20"/>
          <w:lang w:eastAsia="en-US" w:bidi="en-US"/>
        </w:rPr>
      </w:pPr>
    </w:p>
    <w:sectPr w:rsidR="008F0266" w:rsidRPr="003D3074" w:rsidSect="00B47ED3">
      <w:headerReference w:type="default" r:id="rId19"/>
      <w:footerReference w:type="default" r:id="rId20"/>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D0338" w:rsidRDefault="00AD0338">
      <w:r>
        <w:separator/>
      </w:r>
    </w:p>
  </w:endnote>
  <w:endnote w:type="continuationSeparator" w:id="0">
    <w:p w:rsidR="00AD0338" w:rsidRDefault="00AD03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47BAD" w:rsidRPr="00133A9F" w:rsidRDefault="00690632" w:rsidP="00133A9F">
    <w:pPr>
      <w:pStyle w:val="Footer"/>
      <w:jc w:val="right"/>
      <w:rPr>
        <w:rFonts w:ascii="Arial" w:hAnsi="Arial" w:cs="Arial"/>
        <w:sz w:val="18"/>
        <w:szCs w:val="18"/>
      </w:rPr>
    </w:pPr>
    <w:r w:rsidRPr="00133A9F">
      <w:rPr>
        <w:rFonts w:ascii="Arial" w:hAnsi="Arial" w:cs="Arial"/>
        <w:sz w:val="18"/>
        <w:szCs w:val="18"/>
      </w:rPr>
      <w:fldChar w:fldCharType="begin"/>
    </w:r>
    <w:r w:rsidRPr="00133A9F">
      <w:rPr>
        <w:rFonts w:ascii="Arial" w:hAnsi="Arial" w:cs="Arial"/>
        <w:sz w:val="18"/>
        <w:szCs w:val="18"/>
      </w:rPr>
      <w:instrText xml:space="preserve"> PAGE   \* MERGEFORMAT </w:instrText>
    </w:r>
    <w:r w:rsidRPr="00133A9F">
      <w:rPr>
        <w:rFonts w:ascii="Arial" w:hAnsi="Arial" w:cs="Arial"/>
        <w:sz w:val="18"/>
        <w:szCs w:val="18"/>
      </w:rPr>
      <w:fldChar w:fldCharType="separate"/>
    </w:r>
    <w:r w:rsidR="00FE0CA9">
      <w:rPr>
        <w:rFonts w:ascii="Arial" w:hAnsi="Arial" w:cs="Arial"/>
        <w:noProof/>
        <w:sz w:val="18"/>
        <w:szCs w:val="18"/>
      </w:rPr>
      <w:t>2</w:t>
    </w:r>
    <w:r w:rsidRPr="00133A9F">
      <w:rPr>
        <w:rFonts w:ascii="Arial" w:hAnsi="Arial" w:cs="Arial"/>
        <w:sz w:val="18"/>
        <w:szCs w:val="18"/>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D0338" w:rsidRDefault="00AD0338">
      <w:r>
        <w:separator/>
      </w:r>
    </w:p>
  </w:footnote>
  <w:footnote w:type="continuationSeparator" w:id="0">
    <w:p w:rsidR="00AD0338" w:rsidRDefault="00AD033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72201" w:rsidRPr="00E03C23" w:rsidRDefault="007421D9" w:rsidP="00872201">
    <w:pPr>
      <w:pStyle w:val="Heather"/>
      <w:pBdr>
        <w:bottom w:val="single" w:sz="4" w:space="1" w:color="595959" w:themeColor="text1" w:themeTint="A6"/>
      </w:pBdr>
      <w:tabs>
        <w:tab w:val="left" w:pos="6615"/>
        <w:tab w:val="right" w:pos="10086"/>
      </w:tabs>
      <w:jc w:val="left"/>
      <w:rPr>
        <w:sz w:val="20"/>
      </w:rPr>
    </w:pPr>
    <w:r>
      <w:rPr>
        <w:sz w:val="20"/>
      </w:rPr>
      <w:fldChar w:fldCharType="begin"/>
    </w:r>
    <w:r>
      <w:rPr>
        <w:sz w:val="20"/>
      </w:rPr>
      <w:instrText xml:space="preserve"> FILENAME \* MERGEFORMAT </w:instrText>
    </w:r>
    <w:r>
      <w:rPr>
        <w:sz w:val="20"/>
      </w:rPr>
      <w:fldChar w:fldCharType="separate"/>
    </w:r>
    <w:r w:rsidR="00FE0CA9">
      <w:rPr>
        <w:noProof/>
        <w:sz w:val="20"/>
      </w:rPr>
      <w:t>Anexo 3.6.5 Sistema de pagos COPASU</w:t>
    </w:r>
    <w:r>
      <w:rPr>
        <w:sz w:val="20"/>
      </w:rPr>
      <w:fldChar w:fldCharType="end"/>
    </w:r>
    <w:r w:rsidR="00872201">
      <w:rPr>
        <w:sz w:val="20"/>
      </w:rPr>
      <w:ptab w:relativeTo="margin" w:alignment="right" w:leader="none"/>
    </w:r>
    <w:r w:rsidR="00872201" w:rsidRPr="00E03C23">
      <w:rPr>
        <w:sz w:val="20"/>
      </w:rPr>
      <w:t>Bases SLP No. 1/2015</w:t>
    </w:r>
    <w:r w:rsidR="00872201" w:rsidRPr="00E03C23">
      <w:rPr>
        <w:sz w:val="20"/>
      </w:rPr>
      <w:ptab w:relativeTo="margin" w:alignment="right" w:leader="none"/>
    </w:r>
  </w:p>
  <w:p w:rsidR="00372F2E" w:rsidRDefault="00872201" w:rsidP="00872201">
    <w:pPr>
      <w:pStyle w:val="Heather"/>
      <w:pBdr>
        <w:bottom w:val="single" w:sz="4" w:space="1" w:color="595959" w:themeColor="text1" w:themeTint="A6"/>
      </w:pBdr>
      <w:tabs>
        <w:tab w:val="left" w:pos="6615"/>
        <w:tab w:val="right" w:pos="10086"/>
      </w:tabs>
      <w:jc w:val="left"/>
      <w:rPr>
        <w:sz w:val="16"/>
      </w:rPr>
    </w:pPr>
    <w:r w:rsidRPr="00E03C23">
      <w:rPr>
        <w:sz w:val="16"/>
      </w:rPr>
      <w:fldChar w:fldCharType="begin"/>
    </w:r>
    <w:r w:rsidRPr="00E03C23">
      <w:rPr>
        <w:sz w:val="16"/>
      </w:rPr>
      <w:instrText xml:space="preserve"> TIME \@ "d' de 'MMMM' de 'yyyy" </w:instrText>
    </w:r>
    <w:r w:rsidRPr="00E03C23">
      <w:rPr>
        <w:sz w:val="16"/>
      </w:rPr>
      <w:fldChar w:fldCharType="separate"/>
    </w:r>
    <w:r w:rsidR="00FE0CA9">
      <w:rPr>
        <w:noProof/>
        <w:sz w:val="16"/>
      </w:rPr>
      <w:t>30 de noviembre de 2015</w:t>
    </w:r>
    <w:r w:rsidRPr="00E03C23">
      <w:rPr>
        <w:sz w:val="16"/>
      </w:rPr>
      <w:fldChar w:fldCharType="end"/>
    </w:r>
  </w:p>
  <w:p w:rsidR="00372F2E" w:rsidRDefault="00372F2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EA5071F"/>
    <w:multiLevelType w:val="hybridMultilevel"/>
    <w:tmpl w:val="2376D8CC"/>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15:restartNumberingAfterBreak="0">
    <w:nsid w:val="1C5E791A"/>
    <w:multiLevelType w:val="hybridMultilevel"/>
    <w:tmpl w:val="EF984C52"/>
    <w:lvl w:ilvl="0" w:tplc="5BF41316">
      <w:start w:val="1"/>
      <w:numFmt w:val="decimal"/>
      <w:lvlText w:val="(%1)"/>
      <w:lvlJc w:val="left"/>
      <w:pPr>
        <w:ind w:left="720" w:hanging="360"/>
      </w:pPr>
      <w:rPr>
        <w:rFonts w:hint="default"/>
        <w:u w:val="single"/>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 w15:restartNumberingAfterBreak="0">
    <w:nsid w:val="2919637E"/>
    <w:multiLevelType w:val="hybridMultilevel"/>
    <w:tmpl w:val="CF12A1A6"/>
    <w:lvl w:ilvl="0" w:tplc="52DC4F34">
      <w:start w:val="1"/>
      <w:numFmt w:val="lowerRoman"/>
      <w:lvlText w:val="(%1)"/>
      <w:lvlJc w:val="left"/>
      <w:pPr>
        <w:tabs>
          <w:tab w:val="num" w:pos="1080"/>
        </w:tabs>
        <w:ind w:left="1080" w:hanging="720"/>
      </w:pPr>
      <w:rPr>
        <w:rFonts w:cs="Times New Roman" w:hint="default"/>
      </w:rPr>
    </w:lvl>
    <w:lvl w:ilvl="1" w:tplc="0C0A0019">
      <w:start w:val="1"/>
      <w:numFmt w:val="lowerLetter"/>
      <w:lvlText w:val="%2."/>
      <w:lvlJc w:val="left"/>
      <w:pPr>
        <w:tabs>
          <w:tab w:val="num" w:pos="1440"/>
        </w:tabs>
        <w:ind w:left="1440" w:hanging="360"/>
      </w:pPr>
      <w:rPr>
        <w:rFonts w:cs="Times New Roman"/>
      </w:rPr>
    </w:lvl>
    <w:lvl w:ilvl="2" w:tplc="0C0A001B">
      <w:start w:val="1"/>
      <w:numFmt w:val="lowerRoman"/>
      <w:lvlText w:val="%3."/>
      <w:lvlJc w:val="right"/>
      <w:pPr>
        <w:tabs>
          <w:tab w:val="num" w:pos="2160"/>
        </w:tabs>
        <w:ind w:left="2160" w:hanging="180"/>
      </w:pPr>
      <w:rPr>
        <w:rFonts w:cs="Times New Roman"/>
      </w:rPr>
    </w:lvl>
    <w:lvl w:ilvl="3" w:tplc="0C0A000F">
      <w:start w:val="1"/>
      <w:numFmt w:val="decimal"/>
      <w:lvlText w:val="%4."/>
      <w:lvlJc w:val="left"/>
      <w:pPr>
        <w:tabs>
          <w:tab w:val="num" w:pos="2880"/>
        </w:tabs>
        <w:ind w:left="2880" w:hanging="360"/>
      </w:pPr>
      <w:rPr>
        <w:rFonts w:cs="Times New Roman"/>
      </w:rPr>
    </w:lvl>
    <w:lvl w:ilvl="4" w:tplc="0C0A0019">
      <w:start w:val="1"/>
      <w:numFmt w:val="lowerLetter"/>
      <w:lvlText w:val="%5."/>
      <w:lvlJc w:val="left"/>
      <w:pPr>
        <w:tabs>
          <w:tab w:val="num" w:pos="3600"/>
        </w:tabs>
        <w:ind w:left="3600" w:hanging="360"/>
      </w:pPr>
      <w:rPr>
        <w:rFonts w:cs="Times New Roman"/>
      </w:rPr>
    </w:lvl>
    <w:lvl w:ilvl="5" w:tplc="0C0A001B">
      <w:start w:val="1"/>
      <w:numFmt w:val="lowerRoman"/>
      <w:lvlText w:val="%6."/>
      <w:lvlJc w:val="right"/>
      <w:pPr>
        <w:tabs>
          <w:tab w:val="num" w:pos="4320"/>
        </w:tabs>
        <w:ind w:left="4320" w:hanging="180"/>
      </w:pPr>
      <w:rPr>
        <w:rFonts w:cs="Times New Roman"/>
      </w:rPr>
    </w:lvl>
    <w:lvl w:ilvl="6" w:tplc="0C0A000F">
      <w:start w:val="1"/>
      <w:numFmt w:val="decimal"/>
      <w:lvlText w:val="%7."/>
      <w:lvlJc w:val="left"/>
      <w:pPr>
        <w:tabs>
          <w:tab w:val="num" w:pos="5040"/>
        </w:tabs>
        <w:ind w:left="5040" w:hanging="360"/>
      </w:pPr>
      <w:rPr>
        <w:rFonts w:cs="Times New Roman"/>
      </w:rPr>
    </w:lvl>
    <w:lvl w:ilvl="7" w:tplc="0C0A0019">
      <w:start w:val="1"/>
      <w:numFmt w:val="lowerLetter"/>
      <w:lvlText w:val="%8."/>
      <w:lvlJc w:val="left"/>
      <w:pPr>
        <w:tabs>
          <w:tab w:val="num" w:pos="5760"/>
        </w:tabs>
        <w:ind w:left="5760" w:hanging="360"/>
      </w:pPr>
      <w:rPr>
        <w:rFonts w:cs="Times New Roman"/>
      </w:rPr>
    </w:lvl>
    <w:lvl w:ilvl="8" w:tplc="0C0A001B">
      <w:start w:val="1"/>
      <w:numFmt w:val="lowerRoman"/>
      <w:lvlText w:val="%9."/>
      <w:lvlJc w:val="right"/>
      <w:pPr>
        <w:tabs>
          <w:tab w:val="num" w:pos="6480"/>
        </w:tabs>
        <w:ind w:left="6480" w:hanging="180"/>
      </w:pPr>
      <w:rPr>
        <w:rFonts w:cs="Times New Roman"/>
      </w:rPr>
    </w:lvl>
  </w:abstractNum>
  <w:abstractNum w:abstractNumId="3" w15:restartNumberingAfterBreak="0">
    <w:nsid w:val="35D16028"/>
    <w:multiLevelType w:val="hybridMultilevel"/>
    <w:tmpl w:val="A504009E"/>
    <w:lvl w:ilvl="0" w:tplc="4AEEF690">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EC67E6"/>
    <w:multiLevelType w:val="hybridMultilevel"/>
    <w:tmpl w:val="E8E6563E"/>
    <w:lvl w:ilvl="0" w:tplc="080A000F">
      <w:start w:val="7"/>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4D8536CE"/>
    <w:multiLevelType w:val="hybridMultilevel"/>
    <w:tmpl w:val="DB40AF1E"/>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503C613E"/>
    <w:multiLevelType w:val="multilevel"/>
    <w:tmpl w:val="93A48426"/>
    <w:lvl w:ilvl="0">
      <w:start w:val="1"/>
      <w:numFmt w:val="decimal"/>
      <w:pStyle w:val="Captulo"/>
      <w:suff w:val="nothing"/>
      <w:lvlText w:val="CAPÍTULO %1"/>
      <w:lvlJc w:val="left"/>
      <w:pPr>
        <w:ind w:left="0" w:firstLine="0"/>
      </w:pPr>
      <w:rPr>
        <w:rFonts w:ascii="Arial" w:hAnsi="Arial" w:cs="Arial" w:hint="default"/>
        <w:b/>
        <w:bCs w:val="0"/>
        <w:i w:val="0"/>
        <w:iCs w:val="0"/>
        <w:caps w:val="0"/>
        <w:smallCaps w:val="0"/>
        <w:strike w:val="0"/>
        <w:dstrike w:val="0"/>
        <w:noProof w:val="0"/>
        <w:vanish w:val="0"/>
        <w:color w:val="000000"/>
        <w:spacing w:val="0"/>
        <w:kern w:val="0"/>
        <w:position w:val="0"/>
        <w:sz w:val="28"/>
        <w:szCs w:val="28"/>
        <w:u w:val="none"/>
        <w:vertAlign w:val="baseline"/>
        <w:em w:val="none"/>
      </w:rPr>
    </w:lvl>
    <w:lvl w:ilvl="1">
      <w:start w:val="1"/>
      <w:numFmt w:val="decimal"/>
      <w:pStyle w:val="Seccin"/>
      <w:lvlText w:val="%1.%2"/>
      <w:lvlJc w:val="left"/>
      <w:pPr>
        <w:ind w:left="851" w:hanging="851"/>
      </w:pPr>
      <w:rPr>
        <w:rFonts w:ascii="Arial" w:hAnsi="Arial" w:cs="Arial" w:hint="default"/>
        <w:b/>
        <w:bCs w:val="0"/>
        <w:i w:val="0"/>
        <w:iCs w:val="0"/>
        <w:caps w:val="0"/>
        <w:smallCaps w:val="0"/>
        <w:strike w:val="0"/>
        <w:dstrike w:val="0"/>
        <w:noProof w:val="0"/>
        <w:vanish w:val="0"/>
        <w:color w:val="000000"/>
        <w:spacing w:val="0"/>
        <w:kern w:val="0"/>
        <w:position w:val="0"/>
        <w:sz w:val="24"/>
        <w:szCs w:val="24"/>
        <w:u w:val="none"/>
        <w:vertAlign w:val="baseline"/>
        <w:em w:val="none"/>
      </w:rPr>
    </w:lvl>
    <w:lvl w:ilvl="2">
      <w:start w:val="1"/>
      <w:numFmt w:val="decimal"/>
      <w:pStyle w:val="Numeral"/>
      <w:lvlText w:val="%1.%2.%3"/>
      <w:lvlJc w:val="left"/>
      <w:pPr>
        <w:ind w:left="851" w:hanging="851"/>
      </w:pPr>
      <w:rPr>
        <w:rFonts w:ascii="Arial" w:hAnsi="Arial" w:cs="Arial" w:hint="default"/>
        <w:b/>
        <w:bCs w:val="0"/>
        <w:i w:val="0"/>
        <w:iCs w:val="0"/>
        <w:caps w:val="0"/>
        <w:smallCaps w:val="0"/>
        <w:strike w:val="0"/>
        <w:dstrike w:val="0"/>
        <w:noProof w:val="0"/>
        <w:vanish w:val="0"/>
        <w:color w:val="000000"/>
        <w:spacing w:val="0"/>
        <w:kern w:val="0"/>
        <w:position w:val="0"/>
        <w:sz w:val="20"/>
        <w:szCs w:val="20"/>
        <w:u w:val="none"/>
        <w:vertAlign w:val="baseline"/>
        <w:em w:val="none"/>
      </w:rPr>
    </w:lvl>
    <w:lvl w:ilvl="3">
      <w:start w:val="1"/>
      <w:numFmt w:val="lowerLetter"/>
      <w:lvlText w:val="(%4)"/>
      <w:lvlJc w:val="left"/>
      <w:pPr>
        <w:ind w:left="1418" w:hanging="567"/>
      </w:pPr>
      <w:rPr>
        <w:rFonts w:ascii="Arial" w:hAnsi="Arial" w:cs="Arial" w:hint="default"/>
        <w:b w:val="0"/>
        <w:bCs w:val="0"/>
        <w:i w:val="0"/>
        <w:iCs w:val="0"/>
        <w:caps w:val="0"/>
        <w:smallCaps w:val="0"/>
        <w:strike w:val="0"/>
        <w:dstrike w:val="0"/>
        <w:vanish w:val="0"/>
        <w:spacing w:val="0"/>
        <w:kern w:val="0"/>
        <w:position w:val="0"/>
        <w:sz w:val="20"/>
        <w:szCs w:val="20"/>
        <w:u w:val="none"/>
        <w:vertAlign w:val="baseline"/>
        <w:em w:val="none"/>
      </w:rPr>
    </w:lvl>
    <w:lvl w:ilvl="4">
      <w:start w:val="1"/>
      <w:numFmt w:val="lowerRoman"/>
      <w:pStyle w:val="Subinciso"/>
      <w:lvlText w:val="(%5)"/>
      <w:lvlJc w:val="left"/>
      <w:pPr>
        <w:ind w:left="1985" w:hanging="567"/>
      </w:pPr>
      <w:rPr>
        <w:rFonts w:ascii="Arial" w:hAnsi="Arial" w:cs="Arial" w:hint="default"/>
        <w:b w:val="0"/>
        <w:bCs w:val="0"/>
        <w:i w:val="0"/>
        <w:iCs w:val="0"/>
        <w:caps w:val="0"/>
        <w:smallCaps w:val="0"/>
        <w:strike w:val="0"/>
        <w:dstrike w:val="0"/>
        <w:vanish w:val="0"/>
        <w:spacing w:val="0"/>
        <w:kern w:val="0"/>
        <w:position w:val="0"/>
        <w:sz w:val="20"/>
        <w:szCs w:val="20"/>
        <w:u w:val="none"/>
        <w:vertAlign w:val="baseline"/>
        <w:em w:val="none"/>
      </w:rPr>
    </w:lvl>
    <w:lvl w:ilvl="5">
      <w:start w:val="1"/>
      <w:numFmt w:val="upperLetter"/>
      <w:lvlRestart w:val="2"/>
      <w:pStyle w:val="Apartado"/>
      <w:lvlText w:val="(%6)"/>
      <w:lvlJc w:val="left"/>
      <w:pPr>
        <w:ind w:left="2552" w:hanging="567"/>
      </w:pPr>
      <w:rPr>
        <w:rFonts w:ascii="Calibri" w:hAnsi="Calibri" w:hint="default"/>
        <w:b w:val="0"/>
        <w:bCs w:val="0"/>
        <w:i w:val="0"/>
        <w:iCs w:val="0"/>
        <w:caps w:val="0"/>
        <w:smallCaps w:val="0"/>
        <w:strike w:val="0"/>
        <w:dstrike w:val="0"/>
        <w:vanish w:val="0"/>
        <w:spacing w:val="0"/>
        <w:kern w:val="0"/>
        <w:position w:val="0"/>
        <w:sz w:val="24"/>
        <w:u w:val="none"/>
        <w:vertAlign w:val="baseline"/>
        <w:em w:val="none"/>
      </w:rPr>
    </w:lvl>
    <w:lvl w:ilvl="6">
      <w:start w:val="1"/>
      <w:numFmt w:val="upperRoman"/>
      <w:pStyle w:val="Subapartado"/>
      <w:lvlText w:val="(%7)"/>
      <w:lvlJc w:val="left"/>
      <w:pPr>
        <w:ind w:left="3119" w:hanging="567"/>
      </w:pPr>
      <w:rPr>
        <w:rFonts w:ascii="Arial" w:hAnsi="Arial" w:cs="Times New Roman" w:hint="default"/>
        <w:b w:val="0"/>
        <w:bCs w:val="0"/>
        <w:i w:val="0"/>
        <w:iCs w:val="0"/>
        <w:caps w:val="0"/>
        <w:smallCaps w:val="0"/>
        <w:strike w:val="0"/>
        <w:dstrike w:val="0"/>
        <w:snapToGrid w:val="0"/>
        <w:vanish w:val="0"/>
        <w:color w:val="000000"/>
        <w:spacing w:val="0"/>
        <w:w w:val="0"/>
        <w:kern w:val="0"/>
        <w:position w:val="0"/>
        <w:sz w:val="20"/>
        <w:szCs w:val="0"/>
        <w:u w:val="none"/>
        <w:vertAlign w:val="baseline"/>
        <w:em w:val="none"/>
      </w:rPr>
    </w:lvl>
    <w:lvl w:ilvl="7">
      <w:start w:val="1"/>
      <w:numFmt w:val="lowerLetter"/>
      <w:pStyle w:val="SSInciso"/>
      <w:lvlText w:val="(%8)"/>
      <w:lvlJc w:val="left"/>
      <w:pPr>
        <w:ind w:left="1701" w:hanging="567"/>
      </w:pPr>
      <w:rPr>
        <w:rFonts w:hint="default"/>
        <w:b w:val="0"/>
      </w:rPr>
    </w:lvl>
    <w:lvl w:ilvl="8">
      <w:start w:val="1"/>
      <w:numFmt w:val="lowerRoman"/>
      <w:pStyle w:val="SSSubinciso"/>
      <w:lvlText w:val="(%9)"/>
      <w:lvlJc w:val="left"/>
      <w:pPr>
        <w:ind w:left="2268" w:hanging="567"/>
      </w:pPr>
      <w:rPr>
        <w:rFonts w:ascii="Arial" w:hAnsi="Arial" w:cs="Arial" w:hint="default"/>
        <w:b w:val="0"/>
        <w:i w:val="0"/>
        <w:sz w:val="20"/>
      </w:rPr>
    </w:lvl>
  </w:abstractNum>
  <w:abstractNum w:abstractNumId="7" w15:restartNumberingAfterBreak="0">
    <w:nsid w:val="578977F8"/>
    <w:multiLevelType w:val="hybridMultilevel"/>
    <w:tmpl w:val="9A0A1160"/>
    <w:lvl w:ilvl="0" w:tplc="6F7EC10C">
      <w:start w:val="1"/>
      <w:numFmt w:val="decimal"/>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 w15:restartNumberingAfterBreak="0">
    <w:nsid w:val="670D383E"/>
    <w:multiLevelType w:val="multilevel"/>
    <w:tmpl w:val="1FD24614"/>
    <w:name w:val="Adicionals para TESLCFE"/>
    <w:lvl w:ilvl="0">
      <w:start w:val="1"/>
      <w:numFmt w:val="upperLetter"/>
      <w:lvlText w:val="(%1)"/>
      <w:lvlJc w:val="left"/>
      <w:pPr>
        <w:ind w:left="2268" w:hanging="567"/>
      </w:pPr>
      <w:rPr>
        <w:rFonts w:hint="default"/>
      </w:rPr>
    </w:lvl>
    <w:lvl w:ilvl="1">
      <w:start w:val="1"/>
      <w:numFmt w:val="upperRoman"/>
      <w:lvlText w:val="(%2)"/>
      <w:lvlJc w:val="left"/>
      <w:pPr>
        <w:ind w:left="2835" w:hanging="567"/>
      </w:pPr>
      <w:rPr>
        <w:rFonts w:hint="default"/>
      </w:rPr>
    </w:lvl>
    <w:lvl w:ilvl="2">
      <w:start w:val="1"/>
      <w:numFmt w:val="lowerRoman"/>
      <w:lvlText w:val="%3."/>
      <w:lvlJc w:val="right"/>
      <w:pPr>
        <w:ind w:left="3861" w:hanging="180"/>
      </w:pPr>
      <w:rPr>
        <w:rFonts w:hint="default"/>
      </w:rPr>
    </w:lvl>
    <w:lvl w:ilvl="3">
      <w:start w:val="1"/>
      <w:numFmt w:val="decimal"/>
      <w:lvlText w:val="%4."/>
      <w:lvlJc w:val="left"/>
      <w:pPr>
        <w:ind w:left="4581" w:hanging="360"/>
      </w:pPr>
      <w:rPr>
        <w:rFonts w:hint="default"/>
      </w:rPr>
    </w:lvl>
    <w:lvl w:ilvl="4">
      <w:start w:val="1"/>
      <w:numFmt w:val="lowerLetter"/>
      <w:lvlText w:val="%5."/>
      <w:lvlJc w:val="left"/>
      <w:pPr>
        <w:ind w:left="5301" w:hanging="360"/>
      </w:pPr>
      <w:rPr>
        <w:rFonts w:hint="default"/>
      </w:rPr>
    </w:lvl>
    <w:lvl w:ilvl="5">
      <w:start w:val="1"/>
      <w:numFmt w:val="lowerRoman"/>
      <w:lvlText w:val="%6."/>
      <w:lvlJc w:val="right"/>
      <w:pPr>
        <w:ind w:left="6021" w:hanging="180"/>
      </w:pPr>
      <w:rPr>
        <w:rFonts w:hint="default"/>
      </w:rPr>
    </w:lvl>
    <w:lvl w:ilvl="6">
      <w:start w:val="1"/>
      <w:numFmt w:val="decimal"/>
      <w:lvlText w:val="%7."/>
      <w:lvlJc w:val="left"/>
      <w:pPr>
        <w:ind w:left="6741" w:hanging="360"/>
      </w:pPr>
      <w:rPr>
        <w:rFonts w:hint="default"/>
      </w:rPr>
    </w:lvl>
    <w:lvl w:ilvl="7">
      <w:start w:val="1"/>
      <w:numFmt w:val="lowerLetter"/>
      <w:lvlText w:val="%8."/>
      <w:lvlJc w:val="left"/>
      <w:pPr>
        <w:ind w:left="7461" w:hanging="360"/>
      </w:pPr>
      <w:rPr>
        <w:rFonts w:hint="default"/>
      </w:rPr>
    </w:lvl>
    <w:lvl w:ilvl="8">
      <w:start w:val="1"/>
      <w:numFmt w:val="lowerRoman"/>
      <w:lvlText w:val="%9."/>
      <w:lvlJc w:val="right"/>
      <w:pPr>
        <w:ind w:left="8181" w:hanging="180"/>
      </w:pPr>
      <w:rPr>
        <w:rFonts w:hint="default"/>
      </w:rPr>
    </w:lvl>
  </w:abstractNum>
  <w:abstractNum w:abstractNumId="9" w15:restartNumberingAfterBreak="0">
    <w:nsid w:val="6F0D13A7"/>
    <w:multiLevelType w:val="hybridMultilevel"/>
    <w:tmpl w:val="B5DE9806"/>
    <w:lvl w:ilvl="0" w:tplc="8DCEB496">
      <w:start w:val="1"/>
      <w:numFmt w:val="decimal"/>
      <w:lvlText w:val="%1."/>
      <w:lvlJc w:val="left"/>
      <w:pPr>
        <w:ind w:left="720" w:hanging="360"/>
      </w:pPr>
      <w:rPr>
        <w:b w:val="0"/>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2"/>
  </w:num>
  <w:num w:numId="2">
    <w:abstractNumId w:val="6"/>
  </w:num>
  <w:num w:numId="3">
    <w:abstractNumId w:val="9"/>
  </w:num>
  <w:num w:numId="4">
    <w:abstractNumId w:val="1"/>
  </w:num>
  <w:num w:numId="5">
    <w:abstractNumId w:val="7"/>
  </w:num>
  <w:num w:numId="6">
    <w:abstractNumId w:val="8"/>
  </w:num>
  <w:num w:numId="7">
    <w:abstractNumId w:val="3"/>
  </w:num>
  <w:num w:numId="8">
    <w:abstractNumId w:val="0"/>
  </w:num>
  <w:num w:numId="9">
    <w:abstractNumId w:val="4"/>
  </w:num>
  <w:num w:numId="1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23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61E29"/>
    <w:rsid w:val="00022DB3"/>
    <w:rsid w:val="0005594C"/>
    <w:rsid w:val="0006782B"/>
    <w:rsid w:val="00077D58"/>
    <w:rsid w:val="000A0E3E"/>
    <w:rsid w:val="000A55ED"/>
    <w:rsid w:val="000C00CE"/>
    <w:rsid w:val="000E1442"/>
    <w:rsid w:val="000F1C8B"/>
    <w:rsid w:val="00133A9F"/>
    <w:rsid w:val="00146B6D"/>
    <w:rsid w:val="00161E29"/>
    <w:rsid w:val="00172D54"/>
    <w:rsid w:val="00182380"/>
    <w:rsid w:val="00190D1A"/>
    <w:rsid w:val="001A7351"/>
    <w:rsid w:val="001D4366"/>
    <w:rsid w:val="00247BAD"/>
    <w:rsid w:val="00251609"/>
    <w:rsid w:val="002C017E"/>
    <w:rsid w:val="002F7AF4"/>
    <w:rsid w:val="00323128"/>
    <w:rsid w:val="00324E06"/>
    <w:rsid w:val="003655F8"/>
    <w:rsid w:val="003665C5"/>
    <w:rsid w:val="00372F2E"/>
    <w:rsid w:val="003A4B5D"/>
    <w:rsid w:val="003D076D"/>
    <w:rsid w:val="003D3074"/>
    <w:rsid w:val="003E1AB5"/>
    <w:rsid w:val="003F1A9A"/>
    <w:rsid w:val="004037A6"/>
    <w:rsid w:val="00404493"/>
    <w:rsid w:val="00407789"/>
    <w:rsid w:val="004125D9"/>
    <w:rsid w:val="00423ACF"/>
    <w:rsid w:val="00431788"/>
    <w:rsid w:val="004603E8"/>
    <w:rsid w:val="004C7037"/>
    <w:rsid w:val="004F1C84"/>
    <w:rsid w:val="00533767"/>
    <w:rsid w:val="00535FF6"/>
    <w:rsid w:val="0054204B"/>
    <w:rsid w:val="00586D58"/>
    <w:rsid w:val="005A769A"/>
    <w:rsid w:val="005A78B8"/>
    <w:rsid w:val="0061245D"/>
    <w:rsid w:val="006157DF"/>
    <w:rsid w:val="00622103"/>
    <w:rsid w:val="00630F01"/>
    <w:rsid w:val="00635D76"/>
    <w:rsid w:val="00643E6C"/>
    <w:rsid w:val="00671F48"/>
    <w:rsid w:val="00690632"/>
    <w:rsid w:val="00695BCA"/>
    <w:rsid w:val="006A68EF"/>
    <w:rsid w:val="0070024E"/>
    <w:rsid w:val="0070112A"/>
    <w:rsid w:val="00707498"/>
    <w:rsid w:val="0072139D"/>
    <w:rsid w:val="00735FC5"/>
    <w:rsid w:val="007421D9"/>
    <w:rsid w:val="007424E0"/>
    <w:rsid w:val="00744FF5"/>
    <w:rsid w:val="0075243C"/>
    <w:rsid w:val="007961A8"/>
    <w:rsid w:val="007B4012"/>
    <w:rsid w:val="007D2E38"/>
    <w:rsid w:val="00864F31"/>
    <w:rsid w:val="00872201"/>
    <w:rsid w:val="008A1DCA"/>
    <w:rsid w:val="008C5CAB"/>
    <w:rsid w:val="008C687D"/>
    <w:rsid w:val="008D67EC"/>
    <w:rsid w:val="008F0266"/>
    <w:rsid w:val="00902728"/>
    <w:rsid w:val="00912608"/>
    <w:rsid w:val="00943E70"/>
    <w:rsid w:val="00946B2D"/>
    <w:rsid w:val="00972781"/>
    <w:rsid w:val="00996766"/>
    <w:rsid w:val="009B305A"/>
    <w:rsid w:val="00A10ACC"/>
    <w:rsid w:val="00A26ADB"/>
    <w:rsid w:val="00A838CC"/>
    <w:rsid w:val="00A94ED5"/>
    <w:rsid w:val="00AA3430"/>
    <w:rsid w:val="00AB7669"/>
    <w:rsid w:val="00AC4D7C"/>
    <w:rsid w:val="00AD008C"/>
    <w:rsid w:val="00AD0338"/>
    <w:rsid w:val="00AD03DD"/>
    <w:rsid w:val="00B3036B"/>
    <w:rsid w:val="00B44AB8"/>
    <w:rsid w:val="00B47ED3"/>
    <w:rsid w:val="00B508B1"/>
    <w:rsid w:val="00BA5A5A"/>
    <w:rsid w:val="00BA5BCD"/>
    <w:rsid w:val="00BC4B64"/>
    <w:rsid w:val="00C15B51"/>
    <w:rsid w:val="00C40435"/>
    <w:rsid w:val="00C534AC"/>
    <w:rsid w:val="00CA22A8"/>
    <w:rsid w:val="00CC20F0"/>
    <w:rsid w:val="00CC7A23"/>
    <w:rsid w:val="00CE31E1"/>
    <w:rsid w:val="00CF234D"/>
    <w:rsid w:val="00D32A9A"/>
    <w:rsid w:val="00D347F6"/>
    <w:rsid w:val="00D91CB6"/>
    <w:rsid w:val="00D92CD5"/>
    <w:rsid w:val="00D9405E"/>
    <w:rsid w:val="00D9646D"/>
    <w:rsid w:val="00DB4FA4"/>
    <w:rsid w:val="00DD2BA8"/>
    <w:rsid w:val="00E355A1"/>
    <w:rsid w:val="00E6006C"/>
    <w:rsid w:val="00E95105"/>
    <w:rsid w:val="00EA0A41"/>
    <w:rsid w:val="00EA34F4"/>
    <w:rsid w:val="00EB148C"/>
    <w:rsid w:val="00EF12AD"/>
    <w:rsid w:val="00F14D84"/>
    <w:rsid w:val="00F37DD1"/>
    <w:rsid w:val="00F43369"/>
    <w:rsid w:val="00F46DF5"/>
    <w:rsid w:val="00F613D5"/>
    <w:rsid w:val="00F64263"/>
    <w:rsid w:val="00FA3F1E"/>
    <w:rsid w:val="00FE0CA9"/>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137D15BD-7038-44A7-9F47-46C8632BE8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s-MX" w:eastAsia="es-MX"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47ED3"/>
    <w:rPr>
      <w:sz w:val="24"/>
      <w:szCs w:val="24"/>
      <w:lang w:eastAsia="es-ES"/>
    </w:rPr>
  </w:style>
  <w:style w:type="paragraph" w:styleId="Heading4">
    <w:name w:val="heading 4"/>
    <w:basedOn w:val="Normal"/>
    <w:next w:val="Normal"/>
    <w:qFormat/>
    <w:rsid w:val="00B47ED3"/>
    <w:pPr>
      <w:keepNext/>
      <w:ind w:left="-426" w:right="-1"/>
      <w:jc w:val="center"/>
      <w:outlineLvl w:val="3"/>
    </w:pPr>
    <w:rPr>
      <w:rFonts w:ascii="Arial" w:hAnsi="Arial"/>
      <w:b/>
      <w:sz w:val="22"/>
      <w:szCs w:val="20"/>
      <w:lang w:val="es-E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semiHidden/>
    <w:locked/>
    <w:rsid w:val="00B47ED3"/>
    <w:rPr>
      <w:rFonts w:ascii="Calibri" w:hAnsi="Calibri" w:cs="Times New Roman"/>
      <w:b/>
      <w:bCs/>
      <w:sz w:val="28"/>
      <w:szCs w:val="28"/>
      <w:lang w:val="es-MX" w:eastAsia="es-ES"/>
    </w:rPr>
  </w:style>
  <w:style w:type="paragraph" w:styleId="FootnoteText">
    <w:name w:val="footnote text"/>
    <w:basedOn w:val="Normal"/>
    <w:semiHidden/>
    <w:rsid w:val="00B47ED3"/>
    <w:pPr>
      <w:widowControl w:val="0"/>
    </w:pPr>
    <w:rPr>
      <w:rFonts w:ascii="Arial" w:hAnsi="Arial"/>
      <w:sz w:val="20"/>
      <w:szCs w:val="20"/>
      <w:lang w:val="es-ES_tradnl"/>
    </w:rPr>
  </w:style>
  <w:style w:type="character" w:customStyle="1" w:styleId="FootnoteTextChar">
    <w:name w:val="Footnote Text Char"/>
    <w:semiHidden/>
    <w:locked/>
    <w:rsid w:val="00B47ED3"/>
    <w:rPr>
      <w:rFonts w:cs="Times New Roman"/>
      <w:lang w:val="es-MX" w:eastAsia="es-ES"/>
    </w:rPr>
  </w:style>
  <w:style w:type="character" w:styleId="FootnoteReference">
    <w:name w:val="footnote reference"/>
    <w:semiHidden/>
    <w:rsid w:val="00B47ED3"/>
    <w:rPr>
      <w:rFonts w:cs="Times New Roman"/>
      <w:vertAlign w:val="superscript"/>
    </w:rPr>
  </w:style>
  <w:style w:type="paragraph" w:styleId="Header">
    <w:name w:val="header"/>
    <w:basedOn w:val="Normal"/>
    <w:rsid w:val="00B47ED3"/>
    <w:pPr>
      <w:tabs>
        <w:tab w:val="center" w:pos="4419"/>
        <w:tab w:val="right" w:pos="8838"/>
      </w:tabs>
    </w:pPr>
  </w:style>
  <w:style w:type="character" w:customStyle="1" w:styleId="HeaderChar">
    <w:name w:val="Header Char"/>
    <w:semiHidden/>
    <w:locked/>
    <w:rsid w:val="00B47ED3"/>
    <w:rPr>
      <w:rFonts w:cs="Times New Roman"/>
      <w:sz w:val="24"/>
      <w:szCs w:val="24"/>
      <w:lang w:val="es-MX" w:eastAsia="es-ES"/>
    </w:rPr>
  </w:style>
  <w:style w:type="character" w:customStyle="1" w:styleId="CarCar1">
    <w:name w:val="Car Car1"/>
    <w:rsid w:val="00B47ED3"/>
    <w:rPr>
      <w:rFonts w:cs="Times New Roman"/>
      <w:sz w:val="24"/>
      <w:szCs w:val="24"/>
      <w:lang w:eastAsia="es-ES"/>
    </w:rPr>
  </w:style>
  <w:style w:type="paragraph" w:styleId="Footer">
    <w:name w:val="footer"/>
    <w:basedOn w:val="Normal"/>
    <w:link w:val="FooterChar1"/>
    <w:uiPriority w:val="99"/>
    <w:rsid w:val="00B47ED3"/>
    <w:pPr>
      <w:tabs>
        <w:tab w:val="center" w:pos="4419"/>
        <w:tab w:val="right" w:pos="8838"/>
      </w:tabs>
    </w:pPr>
  </w:style>
  <w:style w:type="character" w:customStyle="1" w:styleId="FooterChar">
    <w:name w:val="Footer Char"/>
    <w:semiHidden/>
    <w:locked/>
    <w:rsid w:val="00B47ED3"/>
    <w:rPr>
      <w:rFonts w:cs="Times New Roman"/>
      <w:sz w:val="24"/>
      <w:szCs w:val="24"/>
      <w:lang w:val="es-MX" w:eastAsia="es-ES"/>
    </w:rPr>
  </w:style>
  <w:style w:type="character" w:customStyle="1" w:styleId="CarCar">
    <w:name w:val="Car Car"/>
    <w:rsid w:val="00B47ED3"/>
    <w:rPr>
      <w:rFonts w:cs="Times New Roman"/>
      <w:sz w:val="24"/>
      <w:szCs w:val="24"/>
      <w:lang w:eastAsia="es-ES"/>
    </w:rPr>
  </w:style>
  <w:style w:type="paragraph" w:customStyle="1" w:styleId="Textodeglobo1">
    <w:name w:val="Texto de globo1"/>
    <w:basedOn w:val="Normal"/>
    <w:semiHidden/>
    <w:rsid w:val="00B47ED3"/>
    <w:rPr>
      <w:rFonts w:ascii="Tahoma" w:hAnsi="Tahoma" w:cs="Tahoma"/>
      <w:sz w:val="16"/>
      <w:szCs w:val="16"/>
    </w:rPr>
  </w:style>
  <w:style w:type="character" w:customStyle="1" w:styleId="BalloonTextChar">
    <w:name w:val="Balloon Text Char"/>
    <w:semiHidden/>
    <w:locked/>
    <w:rsid w:val="00B47ED3"/>
    <w:rPr>
      <w:rFonts w:cs="Times New Roman"/>
      <w:sz w:val="2"/>
      <w:lang w:val="es-MX" w:eastAsia="es-ES"/>
    </w:rPr>
  </w:style>
  <w:style w:type="paragraph" w:customStyle="1" w:styleId="CarCarCharCarCarCharChar">
    <w:name w:val="Car Car Char Car Car Char Char"/>
    <w:basedOn w:val="Normal"/>
    <w:semiHidden/>
    <w:rsid w:val="00B47ED3"/>
    <w:pPr>
      <w:spacing w:after="160" w:line="240" w:lineRule="exact"/>
      <w:jc w:val="right"/>
    </w:pPr>
    <w:rPr>
      <w:rFonts w:ascii="Verdana" w:hAnsi="Verdana" w:cs="Arial"/>
      <w:sz w:val="20"/>
      <w:szCs w:val="21"/>
      <w:lang w:eastAsia="en-US"/>
    </w:rPr>
  </w:style>
  <w:style w:type="paragraph" w:styleId="DocumentMap">
    <w:name w:val="Document Map"/>
    <w:basedOn w:val="Normal"/>
    <w:semiHidden/>
    <w:rsid w:val="00B47ED3"/>
    <w:pPr>
      <w:shd w:val="clear" w:color="auto" w:fill="000080"/>
    </w:pPr>
    <w:rPr>
      <w:rFonts w:ascii="Tahoma" w:hAnsi="Tahoma" w:cs="Tahoma"/>
      <w:sz w:val="20"/>
      <w:szCs w:val="20"/>
    </w:rPr>
  </w:style>
  <w:style w:type="character" w:customStyle="1" w:styleId="DocumentMapChar">
    <w:name w:val="Document Map Char"/>
    <w:semiHidden/>
    <w:locked/>
    <w:rsid w:val="00B47ED3"/>
    <w:rPr>
      <w:rFonts w:cs="Times New Roman"/>
      <w:sz w:val="2"/>
      <w:lang w:val="es-MX" w:eastAsia="es-ES"/>
    </w:rPr>
  </w:style>
  <w:style w:type="paragraph" w:customStyle="1" w:styleId="Captulo">
    <w:name w:val="Capítulo"/>
    <w:basedOn w:val="Normal"/>
    <w:autoRedefine/>
    <w:qFormat/>
    <w:rsid w:val="008A1DCA"/>
    <w:pPr>
      <w:keepNext/>
      <w:numPr>
        <w:numId w:val="2"/>
      </w:numPr>
      <w:pBdr>
        <w:bottom w:val="single" w:sz="12" w:space="1" w:color="auto"/>
      </w:pBdr>
      <w:tabs>
        <w:tab w:val="num" w:pos="360"/>
      </w:tabs>
      <w:spacing w:before="840" w:after="840"/>
      <w:jc w:val="center"/>
    </w:pPr>
    <w:rPr>
      <w:rFonts w:ascii="Arial" w:hAnsi="Arial" w:cs="Arial"/>
      <w:b/>
      <w:sz w:val="28"/>
      <w:szCs w:val="28"/>
      <w:lang w:eastAsia="en-US" w:bidi="en-US"/>
    </w:rPr>
  </w:style>
  <w:style w:type="paragraph" w:customStyle="1" w:styleId="Seccin">
    <w:name w:val="Sección"/>
    <w:basedOn w:val="Normal"/>
    <w:next w:val="Numeral"/>
    <w:qFormat/>
    <w:rsid w:val="008A1DCA"/>
    <w:pPr>
      <w:keepNext/>
      <w:numPr>
        <w:ilvl w:val="1"/>
        <w:numId w:val="2"/>
      </w:numPr>
      <w:tabs>
        <w:tab w:val="num" w:pos="360"/>
        <w:tab w:val="left" w:pos="851"/>
      </w:tabs>
      <w:spacing w:before="300" w:after="180"/>
      <w:ind w:left="0" w:firstLine="0"/>
      <w:jc w:val="both"/>
    </w:pPr>
    <w:rPr>
      <w:rFonts w:ascii="Arial" w:hAnsi="Arial" w:cs="Arial"/>
      <w:b/>
      <w:szCs w:val="28"/>
      <w:lang w:eastAsia="en-US" w:bidi="en-US"/>
    </w:rPr>
  </w:style>
  <w:style w:type="paragraph" w:customStyle="1" w:styleId="Numeral">
    <w:name w:val="Numeral"/>
    <w:basedOn w:val="Normal"/>
    <w:qFormat/>
    <w:rsid w:val="008A1DCA"/>
    <w:pPr>
      <w:numPr>
        <w:ilvl w:val="2"/>
        <w:numId w:val="2"/>
      </w:numPr>
      <w:tabs>
        <w:tab w:val="num" w:pos="360"/>
      </w:tabs>
      <w:spacing w:before="180" w:after="120"/>
      <w:ind w:left="0" w:firstLine="0"/>
      <w:jc w:val="both"/>
    </w:pPr>
    <w:rPr>
      <w:rFonts w:ascii="Arial" w:hAnsi="Arial" w:cs="Arial"/>
      <w:sz w:val="20"/>
      <w:szCs w:val="22"/>
      <w:lang w:eastAsia="en-US" w:bidi="en-US"/>
    </w:rPr>
  </w:style>
  <w:style w:type="paragraph" w:customStyle="1" w:styleId="Inciso">
    <w:name w:val="Inciso"/>
    <w:basedOn w:val="Normal"/>
    <w:link w:val="IncisoCar"/>
    <w:autoRedefine/>
    <w:qFormat/>
    <w:rsid w:val="00695BCA"/>
    <w:pPr>
      <w:tabs>
        <w:tab w:val="left" w:pos="567"/>
      </w:tabs>
      <w:spacing w:after="200"/>
      <w:jc w:val="both"/>
    </w:pPr>
    <w:rPr>
      <w:rFonts w:ascii="Arial" w:hAnsi="Arial" w:cs="Arial"/>
      <w:sz w:val="20"/>
      <w:szCs w:val="22"/>
      <w:lang w:eastAsia="en-US" w:bidi="en-US"/>
    </w:rPr>
  </w:style>
  <w:style w:type="character" w:customStyle="1" w:styleId="IncisoCar">
    <w:name w:val="Inciso Car"/>
    <w:link w:val="Inciso"/>
    <w:rsid w:val="00695BCA"/>
    <w:rPr>
      <w:rFonts w:ascii="Arial" w:hAnsi="Arial" w:cs="Arial"/>
      <w:szCs w:val="22"/>
      <w:lang w:eastAsia="en-US" w:bidi="en-US"/>
    </w:rPr>
  </w:style>
  <w:style w:type="paragraph" w:customStyle="1" w:styleId="Subinciso">
    <w:name w:val="Subinciso"/>
    <w:basedOn w:val="Normal"/>
    <w:autoRedefine/>
    <w:qFormat/>
    <w:rsid w:val="008A1DCA"/>
    <w:pPr>
      <w:numPr>
        <w:ilvl w:val="4"/>
        <w:numId w:val="2"/>
      </w:numPr>
      <w:tabs>
        <w:tab w:val="num" w:pos="360"/>
        <w:tab w:val="left" w:pos="567"/>
      </w:tabs>
      <w:spacing w:before="180" w:after="120"/>
      <w:ind w:left="0" w:firstLine="0"/>
      <w:jc w:val="both"/>
    </w:pPr>
    <w:rPr>
      <w:rFonts w:ascii="Arial" w:hAnsi="Arial" w:cs="Arial"/>
      <w:sz w:val="20"/>
      <w:szCs w:val="22"/>
      <w:lang w:eastAsia="en-US" w:bidi="en-US"/>
    </w:rPr>
  </w:style>
  <w:style w:type="paragraph" w:customStyle="1" w:styleId="Apartado">
    <w:name w:val="Apartado"/>
    <w:basedOn w:val="Normal"/>
    <w:qFormat/>
    <w:rsid w:val="008A1DCA"/>
    <w:pPr>
      <w:numPr>
        <w:ilvl w:val="5"/>
        <w:numId w:val="2"/>
      </w:numPr>
      <w:tabs>
        <w:tab w:val="num" w:pos="360"/>
      </w:tabs>
      <w:spacing w:before="120" w:after="120"/>
      <w:ind w:left="0" w:firstLine="0"/>
      <w:jc w:val="both"/>
    </w:pPr>
    <w:rPr>
      <w:rFonts w:ascii="Calibri" w:hAnsi="Calibri" w:cs="Arial"/>
      <w:szCs w:val="22"/>
      <w:lang w:eastAsia="en-US" w:bidi="en-US"/>
    </w:rPr>
  </w:style>
  <w:style w:type="paragraph" w:customStyle="1" w:styleId="SSInciso">
    <w:name w:val="SS Inciso"/>
    <w:basedOn w:val="Normal"/>
    <w:qFormat/>
    <w:rsid w:val="008A1DCA"/>
    <w:pPr>
      <w:numPr>
        <w:ilvl w:val="7"/>
        <w:numId w:val="2"/>
      </w:numPr>
      <w:tabs>
        <w:tab w:val="num" w:pos="360"/>
        <w:tab w:val="left" w:pos="567"/>
      </w:tabs>
      <w:spacing w:before="180" w:after="120"/>
      <w:ind w:left="0" w:firstLine="0"/>
      <w:jc w:val="both"/>
    </w:pPr>
    <w:rPr>
      <w:rFonts w:ascii="Calibri" w:hAnsi="Calibri" w:cs="Arial"/>
      <w:szCs w:val="22"/>
      <w:lang w:eastAsia="en-US" w:bidi="en-US"/>
    </w:rPr>
  </w:style>
  <w:style w:type="paragraph" w:customStyle="1" w:styleId="SSSubinciso">
    <w:name w:val="SS Subinciso"/>
    <w:basedOn w:val="Normal"/>
    <w:qFormat/>
    <w:rsid w:val="008A1DCA"/>
    <w:pPr>
      <w:numPr>
        <w:ilvl w:val="8"/>
        <w:numId w:val="2"/>
      </w:numPr>
      <w:tabs>
        <w:tab w:val="num" w:pos="360"/>
        <w:tab w:val="left" w:pos="567"/>
      </w:tabs>
      <w:spacing w:before="180" w:after="120"/>
      <w:ind w:left="0" w:firstLine="0"/>
      <w:jc w:val="both"/>
    </w:pPr>
    <w:rPr>
      <w:rFonts w:ascii="Calibri" w:hAnsi="Calibri" w:cs="Arial"/>
      <w:szCs w:val="22"/>
      <w:lang w:eastAsia="en-US" w:bidi="en-US"/>
    </w:rPr>
  </w:style>
  <w:style w:type="paragraph" w:customStyle="1" w:styleId="Subapartado">
    <w:name w:val="Subapartado"/>
    <w:basedOn w:val="Normal"/>
    <w:qFormat/>
    <w:rsid w:val="008A1DCA"/>
    <w:pPr>
      <w:numPr>
        <w:ilvl w:val="6"/>
        <w:numId w:val="2"/>
      </w:numPr>
      <w:tabs>
        <w:tab w:val="num" w:pos="360"/>
        <w:tab w:val="left" w:pos="567"/>
      </w:tabs>
      <w:spacing w:before="120" w:after="120"/>
      <w:ind w:left="0" w:firstLine="0"/>
      <w:jc w:val="both"/>
    </w:pPr>
    <w:rPr>
      <w:rFonts w:ascii="Arial" w:hAnsi="Arial" w:cs="Arial"/>
      <w:sz w:val="20"/>
      <w:szCs w:val="22"/>
      <w:lang w:eastAsia="en-US" w:bidi="en-US"/>
    </w:rPr>
  </w:style>
  <w:style w:type="paragraph" w:customStyle="1" w:styleId="Default">
    <w:name w:val="Default"/>
    <w:rsid w:val="00BA5A5A"/>
    <w:pPr>
      <w:autoSpaceDE w:val="0"/>
      <w:autoSpaceDN w:val="0"/>
      <w:adjustRightInd w:val="0"/>
    </w:pPr>
    <w:rPr>
      <w:color w:val="000000"/>
      <w:sz w:val="24"/>
      <w:szCs w:val="24"/>
    </w:rPr>
  </w:style>
  <w:style w:type="paragraph" w:styleId="BalloonText">
    <w:name w:val="Balloon Text"/>
    <w:basedOn w:val="Normal"/>
    <w:link w:val="BalloonTextChar1"/>
    <w:rsid w:val="00BA5A5A"/>
    <w:rPr>
      <w:rFonts w:ascii="Tahoma" w:hAnsi="Tahoma" w:cs="Tahoma"/>
      <w:sz w:val="16"/>
      <w:szCs w:val="16"/>
    </w:rPr>
  </w:style>
  <w:style w:type="character" w:customStyle="1" w:styleId="BalloonTextChar1">
    <w:name w:val="Balloon Text Char1"/>
    <w:link w:val="BalloonText"/>
    <w:rsid w:val="00BA5A5A"/>
    <w:rPr>
      <w:rFonts w:ascii="Tahoma" w:hAnsi="Tahoma" w:cs="Tahoma"/>
      <w:sz w:val="16"/>
      <w:szCs w:val="16"/>
      <w:lang w:eastAsia="es-ES"/>
    </w:rPr>
  </w:style>
  <w:style w:type="character" w:customStyle="1" w:styleId="FooterChar1">
    <w:name w:val="Footer Char1"/>
    <w:link w:val="Footer"/>
    <w:uiPriority w:val="99"/>
    <w:rsid w:val="00172D54"/>
    <w:rPr>
      <w:sz w:val="24"/>
      <w:szCs w:val="24"/>
      <w:lang w:eastAsia="es-ES"/>
    </w:rPr>
  </w:style>
  <w:style w:type="paragraph" w:styleId="BodyText">
    <w:name w:val="Body Text"/>
    <w:basedOn w:val="Normal"/>
    <w:link w:val="BodyTextChar"/>
    <w:rsid w:val="00AC4D7C"/>
    <w:pPr>
      <w:spacing w:after="120"/>
    </w:pPr>
    <w:rPr>
      <w:rFonts w:ascii="Arial Narrow" w:hAnsi="Arial Narrow"/>
      <w:b/>
      <w:szCs w:val="20"/>
    </w:rPr>
  </w:style>
  <w:style w:type="character" w:customStyle="1" w:styleId="BodyTextChar">
    <w:name w:val="Body Text Char"/>
    <w:basedOn w:val="DefaultParagraphFont"/>
    <w:link w:val="BodyText"/>
    <w:rsid w:val="00AC4D7C"/>
    <w:rPr>
      <w:rFonts w:ascii="Arial Narrow" w:hAnsi="Arial Narrow"/>
      <w:b/>
      <w:sz w:val="24"/>
      <w:lang w:eastAsia="es-ES"/>
    </w:rPr>
  </w:style>
  <w:style w:type="paragraph" w:customStyle="1" w:styleId="Heather">
    <w:name w:val="Heather"/>
    <w:basedOn w:val="Header"/>
    <w:link w:val="HeatherCar"/>
    <w:qFormat/>
    <w:rsid w:val="00372F2E"/>
    <w:pPr>
      <w:tabs>
        <w:tab w:val="clear" w:pos="4419"/>
        <w:tab w:val="clear" w:pos="8838"/>
        <w:tab w:val="left" w:pos="567"/>
        <w:tab w:val="center" w:pos="4320"/>
        <w:tab w:val="right" w:pos="8640"/>
      </w:tabs>
      <w:jc w:val="right"/>
    </w:pPr>
    <w:rPr>
      <w:rFonts w:ascii="Verdana" w:eastAsiaTheme="minorEastAsia" w:hAnsi="Verdana" w:cs="Arial"/>
      <w:b/>
      <w:i/>
      <w:color w:val="595959" w:themeColor="text1" w:themeTint="A6"/>
      <w:sz w:val="18"/>
      <w:szCs w:val="18"/>
      <w:lang w:eastAsia="en-US"/>
    </w:rPr>
  </w:style>
  <w:style w:type="character" w:customStyle="1" w:styleId="HeatherCar">
    <w:name w:val="Heather Car"/>
    <w:basedOn w:val="HeaderChar"/>
    <w:link w:val="Heather"/>
    <w:rsid w:val="00372F2E"/>
    <w:rPr>
      <w:rFonts w:ascii="Verdana" w:eastAsiaTheme="minorEastAsia" w:hAnsi="Verdana" w:cs="Arial"/>
      <w:b/>
      <w:i/>
      <w:color w:val="595959" w:themeColor="text1" w:themeTint="A6"/>
      <w:sz w:val="18"/>
      <w:szCs w:val="18"/>
      <w:lang w:val="es-MX" w:eastAsia="en-US"/>
    </w:rPr>
  </w:style>
  <w:style w:type="paragraph" w:customStyle="1" w:styleId="Nombredeldocumento">
    <w:name w:val="Nombre del documento"/>
    <w:basedOn w:val="Normal"/>
    <w:link w:val="NombredeldocumentoCar"/>
    <w:qFormat/>
    <w:rsid w:val="00872201"/>
    <w:pPr>
      <w:tabs>
        <w:tab w:val="left" w:pos="567"/>
      </w:tabs>
      <w:spacing w:before="480" w:after="480"/>
      <w:jc w:val="center"/>
    </w:pPr>
    <w:rPr>
      <w:rFonts w:ascii="Arial" w:eastAsia="Calibri" w:hAnsi="Arial" w:cs="Arial"/>
      <w:b/>
      <w:sz w:val="36"/>
      <w:lang w:eastAsia="en-US" w:bidi="en-US"/>
    </w:rPr>
  </w:style>
  <w:style w:type="character" w:customStyle="1" w:styleId="NombredeldocumentoCar">
    <w:name w:val="Nombre del documento Car"/>
    <w:basedOn w:val="DefaultParagraphFont"/>
    <w:link w:val="Nombredeldocumento"/>
    <w:rsid w:val="00872201"/>
    <w:rPr>
      <w:rFonts w:ascii="Arial" w:eastAsia="Calibri" w:hAnsi="Arial" w:cs="Arial"/>
      <w:b/>
      <w:sz w:val="36"/>
      <w:szCs w:val="24"/>
      <w:lang w:eastAsia="en-US" w:bidi="en-US"/>
    </w:rPr>
  </w:style>
  <w:style w:type="paragraph" w:styleId="ListParagraph">
    <w:name w:val="List Paragraph"/>
    <w:basedOn w:val="Normal"/>
    <w:link w:val="ListParagraphChar"/>
    <w:uiPriority w:val="34"/>
    <w:qFormat/>
    <w:rsid w:val="0006782B"/>
    <w:pPr>
      <w:tabs>
        <w:tab w:val="left" w:pos="567"/>
      </w:tabs>
      <w:ind w:left="720"/>
      <w:contextualSpacing/>
      <w:jc w:val="both"/>
    </w:pPr>
    <w:rPr>
      <w:rFonts w:ascii="Arial" w:eastAsiaTheme="minorEastAsia" w:hAnsi="Arial" w:cs="Arial"/>
      <w:sz w:val="20"/>
      <w:lang w:eastAsia="en-US"/>
    </w:rPr>
  </w:style>
  <w:style w:type="character" w:customStyle="1" w:styleId="ListParagraphChar">
    <w:name w:val="List Paragraph Char"/>
    <w:basedOn w:val="DefaultParagraphFont"/>
    <w:link w:val="ListParagraph"/>
    <w:uiPriority w:val="34"/>
    <w:rsid w:val="0006782B"/>
    <w:rPr>
      <w:rFonts w:ascii="Arial" w:eastAsiaTheme="minorEastAsia" w:hAnsi="Arial" w:cs="Arial"/>
      <w:szCs w:val="24"/>
      <w:lang w:eastAsia="en-US"/>
    </w:rPr>
  </w:style>
  <w:style w:type="paragraph" w:customStyle="1" w:styleId="texto">
    <w:name w:val="texto"/>
    <w:basedOn w:val="Normal"/>
    <w:rsid w:val="00C534AC"/>
    <w:pPr>
      <w:spacing w:after="101" w:line="216" w:lineRule="atLeast"/>
      <w:ind w:firstLine="288"/>
      <w:jc w:val="both"/>
    </w:pPr>
    <w:rPr>
      <w:rFonts w:ascii="Arial" w:hAnsi="Arial"/>
      <w:sz w:val="18"/>
      <w:szCs w:val="20"/>
      <w:lang w:val="es-ES_tradnl"/>
    </w:rPr>
  </w:style>
  <w:style w:type="paragraph" w:customStyle="1" w:styleId="SubApartado0">
    <w:name w:val="SubApartado"/>
    <w:basedOn w:val="Normal"/>
    <w:qFormat/>
    <w:rsid w:val="00695BCA"/>
    <w:pPr>
      <w:tabs>
        <w:tab w:val="left" w:pos="567"/>
      </w:tabs>
      <w:spacing w:before="120" w:after="120"/>
      <w:ind w:left="2835" w:hanging="567"/>
      <w:jc w:val="both"/>
    </w:pPr>
    <w:rPr>
      <w:rFonts w:ascii="Arial" w:eastAsiaTheme="minorEastAsia" w:hAnsi="Arial" w:cs="Arial"/>
      <w:sz w:val="20"/>
      <w:szCs w:val="22"/>
      <w:lang w:eastAsia="en-US" w:bidi="en-US"/>
    </w:rPr>
  </w:style>
  <w:style w:type="character" w:styleId="Hyperlink">
    <w:name w:val="Hyperlink"/>
    <w:basedOn w:val="DefaultParagraphFont"/>
    <w:uiPriority w:val="99"/>
    <w:unhideWhenUsed/>
    <w:rsid w:val="003D3074"/>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hyperlink" Target="http://www.cenace.gob.mx" TargetMode="Externa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theme" Target="theme/theme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16</TotalTime>
  <Pages>1</Pages>
  <Words>311</Words>
  <Characters>1712</Characters>
  <Application>Microsoft Office Word</Application>
  <DocSecurity>0</DocSecurity>
  <Lines>14</Lines>
  <Paragraphs>4</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“ANEXO D</vt:lpstr>
      <vt:lpstr>“ANEXO D</vt:lpstr>
    </vt:vector>
  </TitlesOfParts>
  <Company>Scotiabank Inverlat, S. A.</Company>
  <LinksUpToDate>false</LinksUpToDate>
  <CharactersWithSpaces>2019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“ANEXO D</dc:title>
  <dc:subject/>
  <dc:creator>sener</dc:creator>
  <cp:keywords/>
  <dc:description/>
  <cp:lastModifiedBy>System User</cp:lastModifiedBy>
  <cp:revision>9</cp:revision>
  <cp:lastPrinted>2015-10-29T23:36:00Z</cp:lastPrinted>
  <dcterms:created xsi:type="dcterms:W3CDTF">2015-11-30T16:12:00Z</dcterms:created>
  <dcterms:modified xsi:type="dcterms:W3CDTF">2015-11-30T20:08:00Z</dcterms:modified>
</cp:coreProperties>
</file>